
<file path=[Content_Types].xml><?xml version="1.0" encoding="utf-8"?>
<Types xmlns="http://schemas.openxmlformats.org/package/2006/content-types">
  <Default Extension="09E2E8E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A4CB" w14:textId="77777777" w:rsidR="00867A2F" w:rsidRPr="00C46FFA" w:rsidRDefault="00867A2F" w:rsidP="0006141F">
      <w:pPr>
        <w:jc w:val="center"/>
        <w:rPr>
          <w:rFonts w:ascii="Times New Roman" w:hAnsi="Times New Roman" w:cs="Times New Roman"/>
          <w:sz w:val="24"/>
          <w:szCs w:val="24"/>
        </w:rPr>
      </w:pPr>
    </w:p>
    <w:p w14:paraId="2635A2EF" w14:textId="5027C461" w:rsidR="00077A79" w:rsidRPr="00C46FFA" w:rsidRDefault="0006141F" w:rsidP="0006141F">
      <w:pPr>
        <w:jc w:val="center"/>
        <w:rPr>
          <w:rFonts w:ascii="Times New Roman" w:hAnsi="Times New Roman" w:cs="Times New Roman"/>
          <w:sz w:val="24"/>
          <w:szCs w:val="24"/>
        </w:rPr>
      </w:pPr>
      <w:r w:rsidRPr="00C46FFA">
        <w:rPr>
          <w:rFonts w:ascii="Times New Roman" w:hAnsi="Times New Roman" w:cs="Times New Roman"/>
          <w:sz w:val="24"/>
          <w:szCs w:val="24"/>
        </w:rPr>
        <w:t>MASTER SERVICES AGREEMENT</w:t>
      </w:r>
    </w:p>
    <w:p w14:paraId="72B87AC5" w14:textId="583D009B" w:rsidR="00692D0D" w:rsidRPr="00C46FFA" w:rsidRDefault="00692D0D" w:rsidP="00692D0D">
      <w:pPr>
        <w:pStyle w:val="BodyTextIndent"/>
        <w:ind w:firstLine="0"/>
        <w:rPr>
          <w:szCs w:val="24"/>
        </w:rPr>
      </w:pPr>
      <w:r w:rsidRPr="00C46FFA">
        <w:rPr>
          <w:szCs w:val="24"/>
        </w:rPr>
        <w:t>This agreement</w:t>
      </w:r>
      <w:r w:rsidR="00E24D32" w:rsidRPr="00C46FFA">
        <w:rPr>
          <w:szCs w:val="24"/>
        </w:rPr>
        <w:t xml:space="preserve"> (“Agreement”)</w:t>
      </w:r>
      <w:r w:rsidRPr="00C46FFA">
        <w:rPr>
          <w:szCs w:val="24"/>
        </w:rPr>
        <w:t xml:space="preserve"> is entered into this </w:t>
      </w:r>
      <w:r w:rsidRPr="00C46FFA">
        <w:rPr>
          <w:szCs w:val="24"/>
          <w:u w:val="single"/>
        </w:rPr>
        <w:tab/>
      </w:r>
      <w:r w:rsidRPr="00C46FFA">
        <w:rPr>
          <w:szCs w:val="24"/>
          <w:u w:val="single"/>
        </w:rPr>
        <w:tab/>
      </w:r>
      <w:r w:rsidRPr="00C46FFA">
        <w:rPr>
          <w:szCs w:val="24"/>
        </w:rPr>
        <w:t xml:space="preserve"> day of </w:t>
      </w:r>
      <w:r w:rsidRPr="00C46FFA">
        <w:rPr>
          <w:szCs w:val="24"/>
          <w:u w:val="single"/>
        </w:rPr>
        <w:tab/>
      </w:r>
      <w:r w:rsidRPr="00C46FFA">
        <w:rPr>
          <w:szCs w:val="24"/>
          <w:u w:val="single"/>
        </w:rPr>
        <w:tab/>
      </w:r>
      <w:r w:rsidRPr="00C46FFA">
        <w:rPr>
          <w:szCs w:val="24"/>
        </w:rPr>
        <w:t>,</w:t>
      </w:r>
      <w:r w:rsidR="00EB4DF7" w:rsidRPr="00C46FFA">
        <w:rPr>
          <w:szCs w:val="24"/>
        </w:rPr>
        <w:t xml:space="preserve"> </w:t>
      </w:r>
      <w:r w:rsidR="00EE4D86" w:rsidRPr="00C46FFA">
        <w:rPr>
          <w:szCs w:val="24"/>
        </w:rPr>
        <w:t>____</w:t>
      </w:r>
      <w:r w:rsidRPr="00C46FFA">
        <w:rPr>
          <w:szCs w:val="24"/>
        </w:rPr>
        <w:t xml:space="preserve">__, by and between </w:t>
      </w:r>
      <w:r w:rsidR="009C34C9" w:rsidRPr="00C46FFA">
        <w:rPr>
          <w:szCs w:val="24"/>
        </w:rPr>
        <w:t>Pulse Clinical Alliance</w:t>
      </w:r>
      <w:r w:rsidRPr="00C46FFA">
        <w:rPr>
          <w:szCs w:val="24"/>
        </w:rPr>
        <w:t>, LLC, located at 6440 Southpoint Parkway, Suite 300, Jacksonville, FL, 32216 (hereinafter "</w:t>
      </w:r>
      <w:r w:rsidR="009C34C9" w:rsidRPr="00C46FFA">
        <w:rPr>
          <w:szCs w:val="24"/>
        </w:rPr>
        <w:t>PCA</w:t>
      </w:r>
      <w:r w:rsidRPr="00C46FFA">
        <w:rPr>
          <w:szCs w:val="24"/>
        </w:rPr>
        <w:t xml:space="preserve">") and </w:t>
      </w:r>
      <w:r w:rsidR="006E2542" w:rsidRPr="00C46FFA">
        <w:rPr>
          <w:b/>
          <w:bCs/>
          <w:szCs w:val="24"/>
        </w:rPr>
        <w:t>((</w:t>
      </w:r>
      <w:r w:rsidR="00C46FFA">
        <w:rPr>
          <w:b/>
          <w:bCs/>
          <w:szCs w:val="24"/>
        </w:rPr>
        <w:t>______________________________________________</w:t>
      </w:r>
      <w:r w:rsidR="00EF581A" w:rsidRPr="00C46FFA">
        <w:rPr>
          <w:b/>
          <w:bCs/>
          <w:szCs w:val="24"/>
        </w:rPr>
        <w:t>))</w:t>
      </w:r>
      <w:r w:rsidR="009C34C9" w:rsidRPr="00C46FFA">
        <w:rPr>
          <w:rFonts w:eastAsia="Calibri"/>
          <w:szCs w:val="24"/>
        </w:rPr>
        <w:t xml:space="preserve"> </w:t>
      </w:r>
      <w:r w:rsidRPr="00C46FFA">
        <w:rPr>
          <w:szCs w:val="24"/>
        </w:rPr>
        <w:t xml:space="preserve"> (hereinafter referred to as "Client"). </w:t>
      </w:r>
    </w:p>
    <w:p w14:paraId="2A4AD081" w14:textId="77777777" w:rsidR="00692D0D" w:rsidRPr="00C46FFA" w:rsidRDefault="00692D0D" w:rsidP="00692D0D">
      <w:pPr>
        <w:jc w:val="both"/>
        <w:rPr>
          <w:rFonts w:ascii="Times New Roman" w:hAnsi="Times New Roman" w:cs="Times New Roman"/>
          <w:sz w:val="24"/>
          <w:szCs w:val="24"/>
        </w:rPr>
      </w:pPr>
    </w:p>
    <w:p w14:paraId="583707E5" w14:textId="6E2C52DD" w:rsidR="00692D0D" w:rsidRPr="00C46FFA" w:rsidRDefault="00692D0D" w:rsidP="00DA39D1">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Scope of Services</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shall use reasonable efforts to supply Client the services of consultants and temporary employees </w:t>
      </w:r>
      <w:r w:rsidR="00E24D32" w:rsidRPr="00C46FFA">
        <w:rPr>
          <w:rFonts w:ascii="Times New Roman" w:hAnsi="Times New Roman" w:cs="Times New Roman"/>
          <w:sz w:val="24"/>
          <w:szCs w:val="24"/>
        </w:rPr>
        <w:t>(“</w:t>
      </w:r>
      <w:r w:rsidR="009C34C9" w:rsidRPr="00C46FFA">
        <w:rPr>
          <w:rFonts w:ascii="Times New Roman" w:hAnsi="Times New Roman" w:cs="Times New Roman"/>
          <w:sz w:val="24"/>
          <w:szCs w:val="24"/>
        </w:rPr>
        <w:t>PCA</w:t>
      </w:r>
      <w:r w:rsidR="00E24D32" w:rsidRPr="00C46FFA">
        <w:rPr>
          <w:rFonts w:ascii="Times New Roman" w:hAnsi="Times New Roman" w:cs="Times New Roman"/>
          <w:sz w:val="24"/>
          <w:szCs w:val="24"/>
        </w:rPr>
        <w:t xml:space="preserve"> Professionals”) </w:t>
      </w:r>
      <w:r w:rsidRPr="00C46FFA">
        <w:rPr>
          <w:rFonts w:ascii="Times New Roman" w:hAnsi="Times New Roman" w:cs="Times New Roman"/>
          <w:sz w:val="24"/>
          <w:szCs w:val="24"/>
        </w:rPr>
        <w:t xml:space="preserve">on a contract basis to perform services </w:t>
      </w:r>
      <w:r w:rsidR="00E24D32" w:rsidRPr="00C46FFA">
        <w:rPr>
          <w:rFonts w:ascii="Times New Roman" w:hAnsi="Times New Roman" w:cs="Times New Roman"/>
          <w:sz w:val="24"/>
          <w:szCs w:val="24"/>
        </w:rPr>
        <w:t xml:space="preserve">(“Services”) </w:t>
      </w:r>
      <w:r w:rsidRPr="00C46FFA">
        <w:rPr>
          <w:rFonts w:ascii="Times New Roman" w:hAnsi="Times New Roman" w:cs="Times New Roman"/>
          <w:sz w:val="24"/>
          <w:szCs w:val="24"/>
        </w:rPr>
        <w:t>as described in the Statement of Work attached as Exhibit A to this Agreement, which is incorporated by reference herein.  Additional Statement of Work documents may be added to this Agreement for additi</w:t>
      </w:r>
      <w:r w:rsidR="00E24D32" w:rsidRPr="00C46FFA">
        <w:rPr>
          <w:rFonts w:ascii="Times New Roman" w:hAnsi="Times New Roman" w:cs="Times New Roman"/>
          <w:sz w:val="24"/>
          <w:szCs w:val="24"/>
        </w:rPr>
        <w:t xml:space="preserve">onal or different assignments. </w:t>
      </w:r>
      <w:r w:rsidRPr="00C46FFA">
        <w:rPr>
          <w:rFonts w:ascii="Times New Roman" w:hAnsi="Times New Roman" w:cs="Times New Roman"/>
          <w:sz w:val="24"/>
          <w:szCs w:val="24"/>
        </w:rPr>
        <w:t xml:space="preserve">Client may also request, from time to time, that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supply it with candidates for permanent placement (FTE) opportunities, upon terms and rates to be agreed upon in writing under a separate agreement. </w:t>
      </w:r>
    </w:p>
    <w:p w14:paraId="0B060E3E" w14:textId="77777777" w:rsidR="00977455" w:rsidRPr="00C46FFA" w:rsidRDefault="00977455" w:rsidP="009774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236CA8F" w14:textId="72F3351A" w:rsidR="00692D0D" w:rsidRPr="00C46FFA" w:rsidRDefault="00692D0D" w:rsidP="00692D0D">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Selection and Background Checks:</w:t>
      </w:r>
      <w:r w:rsidRPr="00C46FFA">
        <w:rPr>
          <w:rFonts w:ascii="Times New Roman" w:hAnsi="Times New Roman" w:cs="Times New Roman"/>
          <w:sz w:val="24"/>
          <w:szCs w:val="24"/>
        </w:rPr>
        <w:t xml:space="preserve">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shall recruit, interview, test, screen and orient all </w:t>
      </w:r>
      <w:r w:rsidR="009C34C9" w:rsidRPr="00C46FFA">
        <w:rPr>
          <w:rFonts w:ascii="Times New Roman" w:hAnsi="Times New Roman" w:cs="Times New Roman"/>
          <w:sz w:val="24"/>
          <w:szCs w:val="24"/>
        </w:rPr>
        <w:t>PCA</w:t>
      </w:r>
      <w:r w:rsidR="00C721FF" w:rsidRPr="00C46FFA">
        <w:rPr>
          <w:rFonts w:ascii="Times New Roman" w:hAnsi="Times New Roman" w:cs="Times New Roman"/>
          <w:sz w:val="24"/>
          <w:szCs w:val="24"/>
        </w:rPr>
        <w:t xml:space="preserve"> Professionals </w:t>
      </w:r>
      <w:r w:rsidRPr="00C46FFA">
        <w:rPr>
          <w:rFonts w:ascii="Times New Roman" w:hAnsi="Times New Roman" w:cs="Times New Roman"/>
          <w:sz w:val="24"/>
          <w:szCs w:val="24"/>
        </w:rPr>
        <w:t xml:space="preserve">to be assigned to Client's facility prior to their assignment. If Client has specific skills requirements,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requests that they be notified of same in writing.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will not be responsible for conducting specific investigative background checks unless notified of said requirement by Client.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will conduct ordinary background checks of past employment, education, and criminal history, but will not conduct specific background checks into credit history or any other specific background unless specifically requested and paid for by Client. </w:t>
      </w:r>
    </w:p>
    <w:p w14:paraId="1FBAE151" w14:textId="77777777" w:rsidR="00692D0D" w:rsidRPr="00C46FFA" w:rsidRDefault="00692D0D" w:rsidP="009C34C9">
      <w:pPr>
        <w:spacing w:after="0"/>
        <w:jc w:val="both"/>
        <w:rPr>
          <w:rFonts w:ascii="Times New Roman" w:hAnsi="Times New Roman" w:cs="Times New Roman"/>
          <w:sz w:val="24"/>
          <w:szCs w:val="24"/>
        </w:rPr>
      </w:pPr>
    </w:p>
    <w:p w14:paraId="5F62A655" w14:textId="43D02C4D" w:rsidR="00692D0D" w:rsidRPr="00C46FFA" w:rsidRDefault="00692D0D" w:rsidP="00692D0D">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Payroll/Compensation/Time Records/Invoices</w:t>
      </w:r>
      <w:r w:rsidRPr="00C46FFA">
        <w:rPr>
          <w:rFonts w:ascii="Times New Roman" w:hAnsi="Times New Roman" w:cs="Times New Roman"/>
          <w:b/>
          <w:sz w:val="24"/>
          <w:szCs w:val="24"/>
        </w:rPr>
        <w:t xml:space="preserve">: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assumes full responsibility for paying </w:t>
      </w:r>
      <w:r w:rsidR="009C34C9" w:rsidRPr="00C46FFA">
        <w:rPr>
          <w:rFonts w:ascii="Times New Roman" w:hAnsi="Times New Roman" w:cs="Times New Roman"/>
          <w:sz w:val="24"/>
          <w:szCs w:val="24"/>
        </w:rPr>
        <w:t>PCA</w:t>
      </w:r>
      <w:r w:rsidR="009536FE" w:rsidRPr="00C46FFA">
        <w:rPr>
          <w:rFonts w:ascii="Times New Roman" w:hAnsi="Times New Roman" w:cs="Times New Roman"/>
          <w:sz w:val="24"/>
          <w:szCs w:val="24"/>
        </w:rPr>
        <w:t xml:space="preserve"> Professionals</w:t>
      </w:r>
      <w:r w:rsidRPr="00C46FFA">
        <w:rPr>
          <w:rFonts w:ascii="Times New Roman" w:hAnsi="Times New Roman" w:cs="Times New Roman"/>
          <w:sz w:val="24"/>
          <w:szCs w:val="24"/>
        </w:rPr>
        <w:t xml:space="preserve">, withholding and transmitting payroll taxes, making unemployment contributions, and responding to claims for unemployment and workers compensation proceedings involving </w:t>
      </w:r>
      <w:r w:rsidR="009536FE" w:rsidRPr="00C46FFA">
        <w:rPr>
          <w:rFonts w:ascii="Times New Roman" w:hAnsi="Times New Roman" w:cs="Times New Roman"/>
          <w:sz w:val="24"/>
          <w:szCs w:val="24"/>
        </w:rPr>
        <w:t xml:space="preserve">the </w:t>
      </w:r>
      <w:r w:rsidR="009C34C9" w:rsidRPr="00C46FFA">
        <w:rPr>
          <w:rFonts w:ascii="Times New Roman" w:hAnsi="Times New Roman" w:cs="Times New Roman"/>
          <w:sz w:val="24"/>
          <w:szCs w:val="24"/>
        </w:rPr>
        <w:t>PCA</w:t>
      </w:r>
      <w:r w:rsidR="009536FE" w:rsidRPr="00C46FFA">
        <w:rPr>
          <w:rFonts w:ascii="Times New Roman" w:hAnsi="Times New Roman" w:cs="Times New Roman"/>
          <w:sz w:val="24"/>
          <w:szCs w:val="24"/>
        </w:rPr>
        <w:t xml:space="preserve"> Professionals</w:t>
      </w:r>
      <w:r w:rsidRPr="00C46FFA">
        <w:rPr>
          <w:rFonts w:ascii="Times New Roman" w:hAnsi="Times New Roman" w:cs="Times New Roman"/>
          <w:sz w:val="24"/>
          <w:szCs w:val="24"/>
        </w:rPr>
        <w:t xml:space="preserve">. </w:t>
      </w:r>
      <w:r w:rsidR="00977455" w:rsidRPr="00C46FFA">
        <w:rPr>
          <w:rFonts w:ascii="Times New Roman" w:hAnsi="Times New Roman" w:cs="Times New Roman"/>
          <w:sz w:val="24"/>
          <w:szCs w:val="24"/>
        </w:rPr>
        <w:t xml:space="preserve"> </w:t>
      </w:r>
      <w:r w:rsidR="009C34C9" w:rsidRPr="00C46FFA">
        <w:rPr>
          <w:rFonts w:ascii="Times New Roman" w:hAnsi="Times New Roman" w:cs="Times New Roman"/>
          <w:sz w:val="24"/>
          <w:szCs w:val="24"/>
        </w:rPr>
        <w:t>PCA</w:t>
      </w:r>
      <w:r w:rsidR="009536FE" w:rsidRPr="00C46FFA">
        <w:rPr>
          <w:rFonts w:ascii="Times New Roman" w:hAnsi="Times New Roman" w:cs="Times New Roman"/>
          <w:sz w:val="24"/>
          <w:szCs w:val="24"/>
        </w:rPr>
        <w:t xml:space="preserve"> Professionals </w:t>
      </w:r>
      <w:r w:rsidRPr="00C46FFA">
        <w:rPr>
          <w:rFonts w:ascii="Times New Roman" w:hAnsi="Times New Roman" w:cs="Times New Roman"/>
          <w:sz w:val="24"/>
          <w:szCs w:val="24"/>
        </w:rPr>
        <w:t xml:space="preserve">shall not be treated as employees of Client for any reason, including for purposes of holidays, vacations, disability, insurance, pensions or other employee benefits offered or provided by the Client. </w:t>
      </w:r>
    </w:p>
    <w:p w14:paraId="6693F6C6" w14:textId="77777777" w:rsidR="00692D0D" w:rsidRPr="00C46FFA" w:rsidRDefault="00692D0D" w:rsidP="00692D0D">
      <w:pPr>
        <w:pStyle w:val="BodyText"/>
        <w:ind w:firstLine="720"/>
        <w:jc w:val="both"/>
        <w:rPr>
          <w:szCs w:val="24"/>
        </w:rPr>
      </w:pPr>
    </w:p>
    <w:p w14:paraId="556EF959" w14:textId="53AB8B9D" w:rsidR="00692D0D" w:rsidRPr="00C46FFA" w:rsidRDefault="009C34C9" w:rsidP="008C3C92">
      <w:pPr>
        <w:pStyle w:val="BodyText"/>
        <w:ind w:left="720"/>
        <w:jc w:val="both"/>
        <w:rPr>
          <w:szCs w:val="24"/>
        </w:rPr>
      </w:pPr>
      <w:r w:rsidRPr="00C46FFA">
        <w:rPr>
          <w:szCs w:val="24"/>
        </w:rPr>
        <w:t>PCA</w:t>
      </w:r>
      <w:r w:rsidR="009536FE" w:rsidRPr="00C46FFA">
        <w:rPr>
          <w:szCs w:val="24"/>
        </w:rPr>
        <w:t xml:space="preserve"> Professionals</w:t>
      </w:r>
      <w:r w:rsidR="00692D0D" w:rsidRPr="00C46FFA">
        <w:rPr>
          <w:szCs w:val="24"/>
        </w:rPr>
        <w:t xml:space="preserve"> shall present time records to Client on a weekly basis for verification and/or signature regarding hours worked through the end of each period.  Client agrees to review and approve, or request modification, as applicable, in a timely manner so as to ensure accurate billing. Client shall pay the appropriate amount set forth on Exhibit A on an hourly basis. Client shall be billed on a bi-weekly basis for the total hours worked. Payment for invoices is due within thirty days of the invoice date. Invoices unpaid after thirty days will gain interest at the rate of one percent (1%) per month. </w:t>
      </w:r>
    </w:p>
    <w:p w14:paraId="43B701F6" w14:textId="77777777" w:rsidR="009C34C9" w:rsidRPr="00C46FFA" w:rsidRDefault="009C34C9" w:rsidP="00867A2F">
      <w:pPr>
        <w:pStyle w:val="BodyText"/>
        <w:jc w:val="both"/>
        <w:rPr>
          <w:szCs w:val="24"/>
        </w:rPr>
      </w:pPr>
    </w:p>
    <w:p w14:paraId="203FF410" w14:textId="09AC3221" w:rsidR="00692D0D" w:rsidRPr="00C46FFA" w:rsidRDefault="00692D0D" w:rsidP="008C3C92">
      <w:pPr>
        <w:pStyle w:val="BodyText"/>
        <w:ind w:left="720"/>
        <w:jc w:val="both"/>
        <w:rPr>
          <w:szCs w:val="24"/>
        </w:rPr>
      </w:pPr>
      <w:r w:rsidRPr="00C46FFA">
        <w:rPr>
          <w:szCs w:val="24"/>
        </w:rPr>
        <w:lastRenderedPageBreak/>
        <w:t xml:space="preserve">In the event any portion of the invoice is disputed, the undisputed portion shall be paid when due and owing. Client agrees to reimburse </w:t>
      </w:r>
      <w:r w:rsidR="009C34C9" w:rsidRPr="00C46FFA">
        <w:rPr>
          <w:szCs w:val="24"/>
        </w:rPr>
        <w:t>PCA</w:t>
      </w:r>
      <w:r w:rsidRPr="00C46FFA">
        <w:rPr>
          <w:szCs w:val="24"/>
        </w:rPr>
        <w:t xml:space="preserve"> for any overtime payments that </w:t>
      </w:r>
      <w:r w:rsidR="009C34C9" w:rsidRPr="00C46FFA">
        <w:rPr>
          <w:szCs w:val="24"/>
        </w:rPr>
        <w:t>PCA</w:t>
      </w:r>
      <w:r w:rsidRPr="00C46FFA">
        <w:rPr>
          <w:szCs w:val="24"/>
        </w:rPr>
        <w:t xml:space="preserve"> pays to its </w:t>
      </w:r>
      <w:r w:rsidR="009C34C9" w:rsidRPr="00C46FFA">
        <w:rPr>
          <w:szCs w:val="24"/>
        </w:rPr>
        <w:t>PCA</w:t>
      </w:r>
      <w:r w:rsidR="00B052AB" w:rsidRPr="00C46FFA">
        <w:rPr>
          <w:szCs w:val="24"/>
        </w:rPr>
        <w:t xml:space="preserve"> Professionals</w:t>
      </w:r>
      <w:r w:rsidRPr="00C46FFA">
        <w:rPr>
          <w:szCs w:val="24"/>
        </w:rPr>
        <w:t xml:space="preserve"> assigned to the Client.</w:t>
      </w:r>
    </w:p>
    <w:p w14:paraId="5082D0D8" w14:textId="77777777" w:rsidR="00F37F77" w:rsidRPr="00C46FFA" w:rsidRDefault="00F37F77" w:rsidP="00F37F77">
      <w:pPr>
        <w:pStyle w:val="BodyText"/>
        <w:ind w:left="720"/>
        <w:jc w:val="both"/>
        <w:rPr>
          <w:szCs w:val="24"/>
        </w:rPr>
      </w:pPr>
      <w:r w:rsidRPr="00C46FFA">
        <w:rPr>
          <w:szCs w:val="24"/>
        </w:rPr>
        <w:tab/>
      </w:r>
    </w:p>
    <w:p w14:paraId="4592CFCD" w14:textId="17732AC6" w:rsidR="00F37F77" w:rsidRPr="00C46FFA" w:rsidRDefault="00F37F77" w:rsidP="00F37F77">
      <w:pPr>
        <w:pStyle w:val="BodyText"/>
        <w:ind w:left="720"/>
        <w:jc w:val="both"/>
        <w:rPr>
          <w:szCs w:val="24"/>
        </w:rPr>
      </w:pPr>
      <w:r w:rsidRPr="00C46FFA">
        <w:rPr>
          <w:szCs w:val="24"/>
        </w:rPr>
        <w:t xml:space="preserve">If any indebtedness due and owing is not paid, Client agrees to pay reasonable attorneys’ fees plus all costs of collection and all other costs and expenses which may be incurred by </w:t>
      </w:r>
      <w:r w:rsidR="009C34C9" w:rsidRPr="00C46FFA">
        <w:rPr>
          <w:szCs w:val="24"/>
        </w:rPr>
        <w:t>PCA</w:t>
      </w:r>
      <w:r w:rsidRPr="00C46FFA">
        <w:rPr>
          <w:szCs w:val="24"/>
        </w:rPr>
        <w:t xml:space="preserve"> relative to the collection of the indebtedness due and owing whether suit be instituted or not.</w:t>
      </w:r>
    </w:p>
    <w:p w14:paraId="2C3AC371" w14:textId="77777777" w:rsidR="00F37F77" w:rsidRPr="00C46FFA" w:rsidRDefault="00F37F77" w:rsidP="00F37F77">
      <w:pPr>
        <w:pStyle w:val="BodyText"/>
        <w:ind w:left="720"/>
        <w:jc w:val="both"/>
        <w:rPr>
          <w:szCs w:val="24"/>
        </w:rPr>
      </w:pPr>
      <w:r w:rsidRPr="00C46FFA">
        <w:rPr>
          <w:szCs w:val="24"/>
        </w:rPr>
        <w:tab/>
      </w:r>
    </w:p>
    <w:p w14:paraId="2BF5C118" w14:textId="73E14D68" w:rsidR="00692D0D" w:rsidRPr="00C46FFA" w:rsidRDefault="00692D0D" w:rsidP="00692D0D">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Employment Status</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All </w:t>
      </w:r>
      <w:r w:rsidR="009C34C9" w:rsidRPr="00C46FFA">
        <w:rPr>
          <w:rFonts w:ascii="Times New Roman" w:hAnsi="Times New Roman" w:cs="Times New Roman"/>
          <w:sz w:val="24"/>
          <w:szCs w:val="24"/>
        </w:rPr>
        <w:t>PCA</w:t>
      </w:r>
      <w:r w:rsidR="00C7035A" w:rsidRPr="00C46FFA">
        <w:rPr>
          <w:rFonts w:ascii="Times New Roman" w:hAnsi="Times New Roman" w:cs="Times New Roman"/>
          <w:sz w:val="24"/>
          <w:szCs w:val="24"/>
        </w:rPr>
        <w:t xml:space="preserve"> Professionals</w:t>
      </w:r>
      <w:r w:rsidRPr="00C46FFA">
        <w:rPr>
          <w:rFonts w:ascii="Times New Roman" w:hAnsi="Times New Roman" w:cs="Times New Roman"/>
          <w:sz w:val="24"/>
          <w:szCs w:val="24"/>
        </w:rPr>
        <w:t xml:space="preserve"> are independent contractors to or employees of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and are not, and shall not be deemed to be, employees or independent contractors of Client.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and Client will maintain an independent contractor relationship.</w:t>
      </w:r>
      <w:r w:rsidR="00C7035A" w:rsidRPr="00C46FFA">
        <w:rPr>
          <w:rFonts w:ascii="Times New Roman" w:hAnsi="Times New Roman" w:cs="Times New Roman"/>
          <w:sz w:val="24"/>
          <w:szCs w:val="24"/>
        </w:rPr>
        <w:t xml:space="preserve">  It is understood and agreed that neither </w:t>
      </w:r>
      <w:r w:rsidR="009C34C9" w:rsidRPr="00C46FFA">
        <w:rPr>
          <w:rFonts w:ascii="Times New Roman" w:hAnsi="Times New Roman" w:cs="Times New Roman"/>
          <w:sz w:val="24"/>
          <w:szCs w:val="24"/>
        </w:rPr>
        <w:t>PCA</w:t>
      </w:r>
      <w:r w:rsidR="00C7035A" w:rsidRPr="00C46FFA">
        <w:rPr>
          <w:rFonts w:ascii="Times New Roman" w:hAnsi="Times New Roman" w:cs="Times New Roman"/>
          <w:sz w:val="24"/>
          <w:szCs w:val="24"/>
        </w:rPr>
        <w:t xml:space="preserve"> nor </w:t>
      </w:r>
      <w:r w:rsidR="009C34C9" w:rsidRPr="00C46FFA">
        <w:rPr>
          <w:rFonts w:ascii="Times New Roman" w:hAnsi="Times New Roman" w:cs="Times New Roman"/>
          <w:sz w:val="24"/>
          <w:szCs w:val="24"/>
        </w:rPr>
        <w:t>PCA</w:t>
      </w:r>
      <w:r w:rsidR="00C7035A" w:rsidRPr="00C46FFA">
        <w:rPr>
          <w:rFonts w:ascii="Times New Roman" w:hAnsi="Times New Roman" w:cs="Times New Roman"/>
          <w:sz w:val="24"/>
          <w:szCs w:val="24"/>
        </w:rPr>
        <w:t xml:space="preserve"> Professionals have the actual or apparent authority to act on behalf of </w:t>
      </w:r>
      <w:r w:rsidR="00977455" w:rsidRPr="00C46FFA">
        <w:rPr>
          <w:rFonts w:ascii="Times New Roman" w:hAnsi="Times New Roman" w:cs="Times New Roman"/>
          <w:sz w:val="24"/>
          <w:szCs w:val="24"/>
        </w:rPr>
        <w:t xml:space="preserve">Client </w:t>
      </w:r>
      <w:r w:rsidR="00C7035A" w:rsidRPr="00C46FFA">
        <w:rPr>
          <w:rFonts w:ascii="Times New Roman" w:hAnsi="Times New Roman" w:cs="Times New Roman"/>
          <w:sz w:val="24"/>
          <w:szCs w:val="24"/>
        </w:rPr>
        <w:t>in any manner, including, but not limited to, officer, director, or agent of any kind.</w:t>
      </w:r>
    </w:p>
    <w:p w14:paraId="0DFD8CDD" w14:textId="77777777" w:rsidR="00692D0D" w:rsidRPr="00C46FFA" w:rsidRDefault="00692D0D" w:rsidP="002C24DF">
      <w:pPr>
        <w:spacing w:after="0"/>
        <w:ind w:left="720" w:hanging="720"/>
        <w:jc w:val="both"/>
        <w:rPr>
          <w:rFonts w:ascii="Times New Roman" w:hAnsi="Times New Roman" w:cs="Times New Roman"/>
          <w:sz w:val="24"/>
          <w:szCs w:val="24"/>
        </w:rPr>
      </w:pPr>
    </w:p>
    <w:p w14:paraId="5311B747" w14:textId="62C0DEBE" w:rsidR="00692D0D" w:rsidRPr="00C46FFA" w:rsidRDefault="00692D0D" w:rsidP="00692D0D">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Insurance</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shall maintain the following policies of insurance covering all </w:t>
      </w:r>
      <w:r w:rsidR="009C34C9" w:rsidRPr="00C46FFA">
        <w:rPr>
          <w:rFonts w:ascii="Times New Roman" w:hAnsi="Times New Roman" w:cs="Times New Roman"/>
          <w:sz w:val="24"/>
          <w:szCs w:val="24"/>
        </w:rPr>
        <w:t>PCA</w:t>
      </w:r>
      <w:r w:rsidR="00C7035A" w:rsidRPr="00C46FFA">
        <w:rPr>
          <w:rFonts w:ascii="Times New Roman" w:hAnsi="Times New Roman" w:cs="Times New Roman"/>
          <w:sz w:val="24"/>
          <w:szCs w:val="24"/>
        </w:rPr>
        <w:t xml:space="preserve"> Professionals</w:t>
      </w:r>
      <w:r w:rsidRPr="00C46FFA">
        <w:rPr>
          <w:rFonts w:ascii="Times New Roman" w:hAnsi="Times New Roman" w:cs="Times New Roman"/>
          <w:sz w:val="24"/>
          <w:szCs w:val="24"/>
        </w:rPr>
        <w:t xml:space="preserve"> furnished by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to Client during the terms of this Agreement:</w:t>
      </w:r>
    </w:p>
    <w:p w14:paraId="69B0F316" w14:textId="77777777" w:rsidR="00692D0D" w:rsidRPr="00C46FFA" w:rsidRDefault="00692D0D" w:rsidP="00692D0D">
      <w:pPr>
        <w:numPr>
          <w:ilvl w:val="2"/>
          <w:numId w:val="14"/>
        </w:numPr>
        <w:tabs>
          <w:tab w:val="clear" w:pos="108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46FFA">
        <w:rPr>
          <w:rFonts w:ascii="Times New Roman" w:hAnsi="Times New Roman" w:cs="Times New Roman"/>
          <w:sz w:val="24"/>
          <w:szCs w:val="24"/>
        </w:rPr>
        <w:t>Workers compensation insurance as required by law; and</w:t>
      </w:r>
    </w:p>
    <w:p w14:paraId="446A7A18" w14:textId="6B9AC04B" w:rsidR="00692D0D" w:rsidRPr="00C46FFA" w:rsidRDefault="00692D0D" w:rsidP="00692D0D">
      <w:pPr>
        <w:numPr>
          <w:ilvl w:val="2"/>
          <w:numId w:val="14"/>
        </w:numPr>
        <w:tabs>
          <w:tab w:val="clear" w:pos="108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46FFA">
        <w:rPr>
          <w:rFonts w:ascii="Times New Roman" w:hAnsi="Times New Roman" w:cs="Times New Roman"/>
          <w:sz w:val="24"/>
          <w:szCs w:val="24"/>
        </w:rPr>
        <w:t>Comprehensive general liability (bodily injury and property damage) insurance in an amount not less than $</w:t>
      </w:r>
      <w:r w:rsidR="002A688F" w:rsidRPr="00C46FFA">
        <w:rPr>
          <w:rFonts w:ascii="Times New Roman" w:hAnsi="Times New Roman" w:cs="Times New Roman"/>
          <w:sz w:val="24"/>
          <w:szCs w:val="24"/>
        </w:rPr>
        <w:t>2</w:t>
      </w:r>
      <w:r w:rsidRPr="00C46FFA">
        <w:rPr>
          <w:rFonts w:ascii="Times New Roman" w:hAnsi="Times New Roman" w:cs="Times New Roman"/>
          <w:sz w:val="24"/>
          <w:szCs w:val="24"/>
        </w:rPr>
        <w:t>,000,000 per occurrence and $</w:t>
      </w:r>
      <w:r w:rsidR="002A688F" w:rsidRPr="00C46FFA">
        <w:rPr>
          <w:rFonts w:ascii="Times New Roman" w:hAnsi="Times New Roman" w:cs="Times New Roman"/>
          <w:sz w:val="24"/>
          <w:szCs w:val="24"/>
        </w:rPr>
        <w:t>4</w:t>
      </w:r>
      <w:r w:rsidRPr="00C46FFA">
        <w:rPr>
          <w:rFonts w:ascii="Times New Roman" w:hAnsi="Times New Roman" w:cs="Times New Roman"/>
          <w:sz w:val="24"/>
          <w:szCs w:val="24"/>
        </w:rPr>
        <w:t xml:space="preserve">,000,000 aggregate; and </w:t>
      </w:r>
    </w:p>
    <w:p w14:paraId="43DAC229" w14:textId="04D6DD96" w:rsidR="00692D0D" w:rsidRPr="00C46FFA" w:rsidRDefault="00692D0D" w:rsidP="00692D0D">
      <w:pPr>
        <w:numPr>
          <w:ilvl w:val="2"/>
          <w:numId w:val="14"/>
        </w:numPr>
        <w:tabs>
          <w:tab w:val="clear" w:pos="108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46FFA">
        <w:rPr>
          <w:rFonts w:ascii="Times New Roman" w:hAnsi="Times New Roman" w:cs="Times New Roman"/>
          <w:sz w:val="24"/>
          <w:szCs w:val="24"/>
        </w:rPr>
        <w:t>Personal and advertising injury insurance in an amount not less than $</w:t>
      </w:r>
      <w:r w:rsidR="002A688F" w:rsidRPr="00C46FFA">
        <w:rPr>
          <w:rFonts w:ascii="Times New Roman" w:hAnsi="Times New Roman" w:cs="Times New Roman"/>
          <w:sz w:val="24"/>
          <w:szCs w:val="24"/>
        </w:rPr>
        <w:t>2</w:t>
      </w:r>
      <w:r w:rsidRPr="00C46FFA">
        <w:rPr>
          <w:rFonts w:ascii="Times New Roman" w:hAnsi="Times New Roman" w:cs="Times New Roman"/>
          <w:sz w:val="24"/>
          <w:szCs w:val="24"/>
        </w:rPr>
        <w:t>,000,000; and</w:t>
      </w:r>
    </w:p>
    <w:p w14:paraId="3A5777C3" w14:textId="77777777" w:rsidR="00692D0D" w:rsidRPr="00C46FFA" w:rsidRDefault="00692D0D" w:rsidP="00692D0D">
      <w:pPr>
        <w:numPr>
          <w:ilvl w:val="2"/>
          <w:numId w:val="14"/>
        </w:numPr>
        <w:tabs>
          <w:tab w:val="clear" w:pos="108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46FFA">
        <w:rPr>
          <w:rFonts w:ascii="Times New Roman" w:hAnsi="Times New Roman" w:cs="Times New Roman"/>
          <w:sz w:val="24"/>
          <w:szCs w:val="24"/>
        </w:rPr>
        <w:t>Products and completed work insurance in an amount not less than $2,000,000 aggregate; and</w:t>
      </w:r>
    </w:p>
    <w:p w14:paraId="0AF4DE17" w14:textId="77777777" w:rsidR="002A688F" w:rsidRPr="00C46FFA" w:rsidRDefault="00692D0D" w:rsidP="00692D0D">
      <w:pPr>
        <w:numPr>
          <w:ilvl w:val="2"/>
          <w:numId w:val="14"/>
        </w:numPr>
        <w:tabs>
          <w:tab w:val="clear" w:pos="108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46FFA">
        <w:rPr>
          <w:rFonts w:ascii="Times New Roman" w:hAnsi="Times New Roman" w:cs="Times New Roman"/>
          <w:sz w:val="24"/>
          <w:szCs w:val="24"/>
        </w:rPr>
        <w:t>Employee dishonesty and client theft insurance in amounts not less than $1,000,000 aggregate, respectively; and</w:t>
      </w:r>
    </w:p>
    <w:p w14:paraId="3B97656B" w14:textId="6EF8D844" w:rsidR="00692D0D" w:rsidRPr="00C46FFA" w:rsidRDefault="002A688F" w:rsidP="00692D0D">
      <w:pPr>
        <w:numPr>
          <w:ilvl w:val="2"/>
          <w:numId w:val="14"/>
        </w:numPr>
        <w:tabs>
          <w:tab w:val="clear" w:pos="108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46FFA">
        <w:rPr>
          <w:rFonts w:ascii="Times New Roman" w:hAnsi="Times New Roman" w:cs="Times New Roman"/>
          <w:sz w:val="24"/>
          <w:szCs w:val="24"/>
        </w:rPr>
        <w:t>Automobile liability insurance for hired and non-owned autos in the amount of $1,000,000 aggregate.</w:t>
      </w:r>
    </w:p>
    <w:p w14:paraId="5B8DA695" w14:textId="77777777" w:rsidR="002A688F" w:rsidRPr="00C46FFA" w:rsidRDefault="002A688F" w:rsidP="002A688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3A1A9057" w14:textId="03D7F3A8" w:rsidR="00692D0D" w:rsidRPr="00C46FFA" w:rsidRDefault="00692D0D" w:rsidP="002C24DF">
      <w:pPr>
        <w:pStyle w:val="BodyText2"/>
        <w:ind w:left="720"/>
        <w:rPr>
          <w:szCs w:val="24"/>
        </w:rPr>
      </w:pPr>
      <w:r w:rsidRPr="00C46FFA">
        <w:rPr>
          <w:szCs w:val="24"/>
        </w:rPr>
        <w:t xml:space="preserve">The insurance furnished by </w:t>
      </w:r>
      <w:r w:rsidR="009C34C9" w:rsidRPr="00C46FFA">
        <w:rPr>
          <w:szCs w:val="24"/>
        </w:rPr>
        <w:t>PCA</w:t>
      </w:r>
      <w:r w:rsidRPr="00C46FFA">
        <w:rPr>
          <w:szCs w:val="24"/>
        </w:rPr>
        <w:t xml:space="preserve"> does not cover losses, damages or liability caused by the operation of Client's industrial, technical or automotive equipment. </w:t>
      </w:r>
      <w:r w:rsidR="009C34C9" w:rsidRPr="00C46FFA">
        <w:rPr>
          <w:szCs w:val="24"/>
        </w:rPr>
        <w:t>PCA</w:t>
      </w:r>
      <w:r w:rsidR="00C7035A" w:rsidRPr="00C46FFA">
        <w:rPr>
          <w:szCs w:val="24"/>
        </w:rPr>
        <w:t xml:space="preserve"> Professionals</w:t>
      </w:r>
      <w:r w:rsidRPr="00C46FFA">
        <w:rPr>
          <w:szCs w:val="24"/>
        </w:rPr>
        <w:t xml:space="preserve"> are not authorized to operate industrial, technical or automotive equipment without prior consent. Client accepts full responsibility for any and all bodily injury, property damage, fire, theft, collision, or public liability damage claims, which may be caused as a result of a</w:t>
      </w:r>
      <w:r w:rsidR="00C7035A" w:rsidRPr="00C46FFA">
        <w:rPr>
          <w:szCs w:val="24"/>
        </w:rPr>
        <w:t xml:space="preserve">n </w:t>
      </w:r>
      <w:r w:rsidR="009C34C9" w:rsidRPr="00C46FFA">
        <w:rPr>
          <w:szCs w:val="24"/>
        </w:rPr>
        <w:t>PCA</w:t>
      </w:r>
      <w:r w:rsidR="00C7035A" w:rsidRPr="00C46FFA">
        <w:rPr>
          <w:szCs w:val="24"/>
        </w:rPr>
        <w:t xml:space="preserve"> Professional</w:t>
      </w:r>
      <w:r w:rsidRPr="00C46FFA">
        <w:rPr>
          <w:szCs w:val="24"/>
        </w:rPr>
        <w:t xml:space="preserve"> operating industrial or technical equipment or driving a vehicle on Client's behalf. </w:t>
      </w:r>
    </w:p>
    <w:p w14:paraId="2820249C" w14:textId="77777777" w:rsidR="00692D0D" w:rsidRPr="00C46FFA" w:rsidRDefault="00692D0D" w:rsidP="002C24DF">
      <w:pPr>
        <w:spacing w:after="0"/>
        <w:jc w:val="both"/>
        <w:rPr>
          <w:rFonts w:ascii="Times New Roman" w:hAnsi="Times New Roman" w:cs="Times New Roman"/>
          <w:sz w:val="24"/>
          <w:szCs w:val="24"/>
        </w:rPr>
      </w:pPr>
    </w:p>
    <w:p w14:paraId="5DA3CED6" w14:textId="4A58A200" w:rsidR="00867A2F" w:rsidRPr="00C46FFA" w:rsidRDefault="00692D0D" w:rsidP="00867A2F">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Limitation on Duties</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Client agrees that it will not entrust </w:t>
      </w:r>
      <w:r w:rsidR="009C34C9" w:rsidRPr="00C46FFA">
        <w:rPr>
          <w:rFonts w:ascii="Times New Roman" w:hAnsi="Times New Roman" w:cs="Times New Roman"/>
          <w:sz w:val="24"/>
          <w:szCs w:val="24"/>
        </w:rPr>
        <w:t>PCA</w:t>
      </w:r>
      <w:r w:rsidR="00F37F77" w:rsidRPr="00C46FFA">
        <w:rPr>
          <w:rFonts w:ascii="Times New Roman" w:hAnsi="Times New Roman" w:cs="Times New Roman"/>
          <w:sz w:val="24"/>
          <w:szCs w:val="24"/>
        </w:rPr>
        <w:t xml:space="preserve"> Professionals</w:t>
      </w:r>
      <w:r w:rsidRPr="00C46FFA">
        <w:rPr>
          <w:rFonts w:ascii="Times New Roman" w:hAnsi="Times New Roman" w:cs="Times New Roman"/>
          <w:sz w:val="24"/>
          <w:szCs w:val="24"/>
        </w:rPr>
        <w:t xml:space="preserve"> with unattended premises, cash, checks, negotiable instruments, or other valuables without the written agreement of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and then only under Client's direct supervision. Client will not require </w:t>
      </w:r>
      <w:r w:rsidR="009C34C9" w:rsidRPr="00C46FFA">
        <w:rPr>
          <w:rFonts w:ascii="Times New Roman" w:hAnsi="Times New Roman" w:cs="Times New Roman"/>
          <w:sz w:val="24"/>
          <w:szCs w:val="24"/>
        </w:rPr>
        <w:t>PCA</w:t>
      </w:r>
      <w:r w:rsidR="00197D07" w:rsidRPr="00C46FFA">
        <w:rPr>
          <w:rFonts w:ascii="Times New Roman" w:hAnsi="Times New Roman" w:cs="Times New Roman"/>
          <w:sz w:val="24"/>
          <w:szCs w:val="24"/>
        </w:rPr>
        <w:t xml:space="preserve"> Professional</w:t>
      </w:r>
      <w:r w:rsidRPr="00C46FFA">
        <w:rPr>
          <w:rFonts w:ascii="Times New Roman" w:hAnsi="Times New Roman" w:cs="Times New Roman"/>
          <w:sz w:val="24"/>
          <w:szCs w:val="24"/>
        </w:rPr>
        <w:t xml:space="preserve"> to engage in any illegal, unethical or hazardous duties. Client will not have </w:t>
      </w:r>
      <w:r w:rsidR="00C7035A" w:rsidRPr="00C46FFA">
        <w:rPr>
          <w:rFonts w:ascii="Times New Roman" w:hAnsi="Times New Roman" w:cs="Times New Roman"/>
          <w:sz w:val="24"/>
          <w:szCs w:val="24"/>
        </w:rPr>
        <w:t>any</w:t>
      </w:r>
      <w:r w:rsidRPr="00C46FFA">
        <w:rPr>
          <w:rFonts w:ascii="Times New Roman" w:hAnsi="Times New Roman" w:cs="Times New Roman"/>
          <w:sz w:val="24"/>
          <w:szCs w:val="24"/>
        </w:rPr>
        <w:t xml:space="preserve"> </w:t>
      </w:r>
      <w:r w:rsidR="009C34C9" w:rsidRPr="00C46FFA">
        <w:rPr>
          <w:rFonts w:ascii="Times New Roman" w:hAnsi="Times New Roman" w:cs="Times New Roman"/>
          <w:sz w:val="24"/>
          <w:szCs w:val="24"/>
        </w:rPr>
        <w:t>PCA</w:t>
      </w:r>
      <w:r w:rsidR="00197D07" w:rsidRPr="00C46FFA">
        <w:rPr>
          <w:rFonts w:ascii="Times New Roman" w:hAnsi="Times New Roman" w:cs="Times New Roman"/>
          <w:sz w:val="24"/>
          <w:szCs w:val="24"/>
        </w:rPr>
        <w:t xml:space="preserve"> Professional</w:t>
      </w:r>
      <w:r w:rsidRPr="00C46FFA">
        <w:rPr>
          <w:rFonts w:ascii="Times New Roman" w:hAnsi="Times New Roman" w:cs="Times New Roman"/>
          <w:sz w:val="24"/>
          <w:szCs w:val="24"/>
        </w:rPr>
        <w:t xml:space="preserve"> work outside their scope of work or job description without prior consent from the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w:t>
      </w:r>
    </w:p>
    <w:p w14:paraId="6EB03507" w14:textId="77777777" w:rsidR="00692D0D" w:rsidRPr="00C46FFA" w:rsidRDefault="00692D0D" w:rsidP="002C24DF">
      <w:pPr>
        <w:spacing w:after="0"/>
        <w:ind w:left="720" w:hanging="720"/>
        <w:jc w:val="both"/>
        <w:rPr>
          <w:rFonts w:ascii="Times New Roman" w:hAnsi="Times New Roman" w:cs="Times New Roman"/>
          <w:sz w:val="24"/>
          <w:szCs w:val="24"/>
        </w:rPr>
      </w:pPr>
    </w:p>
    <w:p w14:paraId="5D3944F5" w14:textId="07587102" w:rsidR="00FD24A7" w:rsidRPr="00C46FFA" w:rsidRDefault="00692D0D" w:rsidP="00692D0D">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Place of Assignment</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Client shall, at its own cost, provide such workspace, supplies, equipment, hardware and software as are reasonably required for each assignment.  </w:t>
      </w:r>
      <w:proofErr w:type="gramStart"/>
      <w:r w:rsidRPr="00C46FFA">
        <w:rPr>
          <w:rFonts w:ascii="Times New Roman" w:hAnsi="Times New Roman" w:cs="Times New Roman"/>
          <w:sz w:val="24"/>
          <w:szCs w:val="24"/>
        </w:rPr>
        <w:t>Client</w:t>
      </w:r>
      <w:proofErr w:type="gramEnd"/>
      <w:r w:rsidRPr="00C46FFA">
        <w:rPr>
          <w:rFonts w:ascii="Times New Roman" w:hAnsi="Times New Roman" w:cs="Times New Roman"/>
          <w:sz w:val="24"/>
          <w:szCs w:val="24"/>
        </w:rPr>
        <w:t xml:space="preserve"> </w:t>
      </w:r>
      <w:r w:rsidRPr="00C46FFA">
        <w:rPr>
          <w:rFonts w:ascii="Times New Roman" w:hAnsi="Times New Roman" w:cs="Times New Roman"/>
          <w:sz w:val="24"/>
          <w:szCs w:val="24"/>
        </w:rPr>
        <w:lastRenderedPageBreak/>
        <w:t xml:space="preserve">shall also be responsible to provide to </w:t>
      </w:r>
      <w:r w:rsidR="009C34C9" w:rsidRPr="00C46FFA">
        <w:rPr>
          <w:rFonts w:ascii="Times New Roman" w:hAnsi="Times New Roman" w:cs="Times New Roman"/>
          <w:sz w:val="24"/>
          <w:szCs w:val="24"/>
        </w:rPr>
        <w:t>PCA</w:t>
      </w:r>
      <w:r w:rsidR="00F37F77" w:rsidRPr="00C46FFA">
        <w:rPr>
          <w:rFonts w:ascii="Times New Roman" w:hAnsi="Times New Roman" w:cs="Times New Roman"/>
          <w:sz w:val="24"/>
          <w:szCs w:val="24"/>
        </w:rPr>
        <w:t xml:space="preserve"> Professionals </w:t>
      </w:r>
      <w:r w:rsidRPr="00C46FFA">
        <w:rPr>
          <w:rFonts w:ascii="Times New Roman" w:hAnsi="Times New Roman" w:cs="Times New Roman"/>
          <w:sz w:val="24"/>
          <w:szCs w:val="24"/>
        </w:rPr>
        <w:t xml:space="preserve">such </w:t>
      </w:r>
      <w:proofErr w:type="gramStart"/>
      <w:r w:rsidRPr="00C46FFA">
        <w:rPr>
          <w:rFonts w:ascii="Times New Roman" w:hAnsi="Times New Roman" w:cs="Times New Roman"/>
          <w:sz w:val="24"/>
          <w:szCs w:val="24"/>
        </w:rPr>
        <w:t>day to day</w:t>
      </w:r>
      <w:proofErr w:type="gramEnd"/>
      <w:r w:rsidRPr="00C46FFA">
        <w:rPr>
          <w:rFonts w:ascii="Times New Roman" w:hAnsi="Times New Roman" w:cs="Times New Roman"/>
          <w:sz w:val="24"/>
          <w:szCs w:val="24"/>
        </w:rPr>
        <w:t xml:space="preserve"> guidance, assistance and other information as is necessary for the successful and timely completion of each assignment. Client </w:t>
      </w:r>
    </w:p>
    <w:p w14:paraId="78EF44C0" w14:textId="3A91A23D" w:rsidR="00692D0D" w:rsidRPr="00C46FFA" w:rsidRDefault="00692D0D" w:rsidP="00FD24A7">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C46FFA">
        <w:rPr>
          <w:rFonts w:ascii="Times New Roman" w:hAnsi="Times New Roman" w:cs="Times New Roman"/>
          <w:sz w:val="24"/>
          <w:szCs w:val="24"/>
        </w:rPr>
        <w:t xml:space="preserve">shall provide </w:t>
      </w:r>
      <w:r w:rsidR="009C34C9" w:rsidRPr="00C46FFA">
        <w:rPr>
          <w:rFonts w:ascii="Times New Roman" w:hAnsi="Times New Roman" w:cs="Times New Roman"/>
          <w:sz w:val="24"/>
          <w:szCs w:val="24"/>
        </w:rPr>
        <w:t>PCA</w:t>
      </w:r>
      <w:r w:rsidR="00F37F77" w:rsidRPr="00C46FFA">
        <w:rPr>
          <w:rFonts w:ascii="Times New Roman" w:hAnsi="Times New Roman" w:cs="Times New Roman"/>
          <w:sz w:val="24"/>
          <w:szCs w:val="24"/>
        </w:rPr>
        <w:t xml:space="preserve"> Professionals</w:t>
      </w:r>
      <w:r w:rsidRPr="00C46FFA">
        <w:rPr>
          <w:rFonts w:ascii="Times New Roman" w:hAnsi="Times New Roman" w:cs="Times New Roman"/>
          <w:sz w:val="24"/>
          <w:szCs w:val="24"/>
        </w:rPr>
        <w:t xml:space="preserve"> with a safe work place in compliance with OSHA and State safety and ergonomic requirements. </w:t>
      </w:r>
    </w:p>
    <w:p w14:paraId="0E2D79A8" w14:textId="77777777" w:rsidR="00692D0D" w:rsidRPr="00C46FFA" w:rsidRDefault="00692D0D" w:rsidP="002C24DF">
      <w:pPr>
        <w:spacing w:after="0"/>
        <w:ind w:left="720" w:hanging="720"/>
        <w:jc w:val="both"/>
        <w:rPr>
          <w:rFonts w:ascii="Times New Roman" w:hAnsi="Times New Roman" w:cs="Times New Roman"/>
          <w:sz w:val="24"/>
          <w:szCs w:val="24"/>
        </w:rPr>
      </w:pPr>
    </w:p>
    <w:p w14:paraId="01A0D7E9" w14:textId="77777777" w:rsidR="00692D0D" w:rsidRPr="00C46FFA" w:rsidRDefault="00692D0D" w:rsidP="00692D0D">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Confidentiality/Intellectual Properties</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w:t>
      </w:r>
    </w:p>
    <w:p w14:paraId="1287A9C3" w14:textId="77777777" w:rsidR="00692D0D" w:rsidRPr="00C46FFA" w:rsidRDefault="00692D0D" w:rsidP="002C24DF">
      <w:pPr>
        <w:spacing w:after="0"/>
        <w:ind w:left="360"/>
        <w:jc w:val="both"/>
        <w:rPr>
          <w:rFonts w:ascii="Times New Roman" w:hAnsi="Times New Roman" w:cs="Times New Roman"/>
          <w:sz w:val="24"/>
          <w:szCs w:val="24"/>
        </w:rPr>
      </w:pPr>
    </w:p>
    <w:p w14:paraId="79886671" w14:textId="7A643443" w:rsidR="00692D0D" w:rsidRPr="00C46FFA" w:rsidRDefault="00F37F77" w:rsidP="002C24DF">
      <w:pPr>
        <w:numPr>
          <w:ilvl w:val="1"/>
          <w:numId w:val="1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46FFA">
        <w:rPr>
          <w:rFonts w:ascii="Times New Roman" w:hAnsi="Times New Roman" w:cs="Times New Roman"/>
          <w:sz w:val="24"/>
          <w:szCs w:val="24"/>
        </w:rPr>
        <w:t xml:space="preserve">Confidentiality.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acknowledges that its staff, employees and consultants may be given access to or acquire information, which is proprietary to or confidential to Client or to affiliated companies and their customers. Any and all such information obtained by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its staff, employees and consultants shall be deemed to be confidential and proprietary information.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agrees to hold such information in strict confidence and not to disclose such information to third parties or to use such information for any purposes whatsoever other than the providing of services to Client.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agrees to advise each of its staff, employees and consultants of their obligations to keep such information confidential, and to require consultants to enter into confidentiality agreements for the protection of Client. The term confidential information shall not include information which is or becomes generally available to the public other than as a result of disclosure by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becomes available to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on a non-confidential basis from a source other than the Client</w:t>
      </w:r>
      <w:r w:rsidRPr="00C46FFA">
        <w:rPr>
          <w:rFonts w:ascii="Times New Roman" w:hAnsi="Times New Roman" w:cs="Times New Roman"/>
          <w:sz w:val="24"/>
          <w:szCs w:val="24"/>
        </w:rPr>
        <w:t xml:space="preserve">, is developed by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independently of any disclosures previously made by Client to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or is required to be disclosed by order or process of a court of competent jurisdiction, administrative agency or governmental body</w:t>
      </w:r>
      <w:r w:rsidR="00692D0D" w:rsidRPr="00C46FFA">
        <w:rPr>
          <w:rFonts w:ascii="Times New Roman" w:hAnsi="Times New Roman" w:cs="Times New Roman"/>
          <w:sz w:val="24"/>
          <w:szCs w:val="24"/>
        </w:rPr>
        <w:t xml:space="preserve">. If Client has any specific concerns regarding intellectual property, confidentiality or trade secrets, Client shall make said concerns known to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in writing.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will have consultants and temporary employees sign a reasonable confidentiality agreement prepared by the Client.</w:t>
      </w:r>
    </w:p>
    <w:p w14:paraId="00CF0922" w14:textId="77777777" w:rsidR="00692D0D" w:rsidRPr="00C46FFA" w:rsidRDefault="00692D0D" w:rsidP="002C24DF">
      <w:pPr>
        <w:spacing w:after="0"/>
        <w:jc w:val="both"/>
        <w:rPr>
          <w:rFonts w:ascii="Times New Roman" w:hAnsi="Times New Roman" w:cs="Times New Roman"/>
          <w:sz w:val="24"/>
          <w:szCs w:val="24"/>
        </w:rPr>
      </w:pPr>
    </w:p>
    <w:p w14:paraId="5A88DE74" w14:textId="0D355869" w:rsidR="00692D0D" w:rsidRPr="00C46FFA" w:rsidRDefault="00692D0D" w:rsidP="002C24DF">
      <w:pPr>
        <w:numPr>
          <w:ilvl w:val="1"/>
          <w:numId w:val="1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Work For Hire</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Except as otherwise required by law,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agrees that any inventions, works of authorship or other intellectual property, including, but not limited to, source code and documentation, conceived, developed, originated, fixed or reduced to practice by consultant, or on a consultant's direction, during consultant's assignment to Client, shall be the sole and complete property of Client, whether as a work made for hire or otherwise.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w:t>
      </w:r>
      <w:r w:rsidR="00B839DA" w:rsidRPr="00C46FFA">
        <w:rPr>
          <w:rFonts w:ascii="Times New Roman" w:hAnsi="Times New Roman" w:cs="Times New Roman"/>
          <w:sz w:val="24"/>
          <w:szCs w:val="24"/>
        </w:rPr>
        <w:t xml:space="preserve">and </w:t>
      </w:r>
      <w:r w:rsidR="009C34C9" w:rsidRPr="00C46FFA">
        <w:rPr>
          <w:rFonts w:ascii="Times New Roman" w:hAnsi="Times New Roman" w:cs="Times New Roman"/>
          <w:sz w:val="24"/>
          <w:szCs w:val="24"/>
        </w:rPr>
        <w:t>PCA</w:t>
      </w:r>
      <w:r w:rsidR="00B839DA" w:rsidRPr="00C46FFA">
        <w:rPr>
          <w:rFonts w:ascii="Times New Roman" w:hAnsi="Times New Roman" w:cs="Times New Roman"/>
          <w:sz w:val="24"/>
          <w:szCs w:val="24"/>
        </w:rPr>
        <w:t xml:space="preserve"> Professionals</w:t>
      </w:r>
      <w:r w:rsidRPr="00C46FFA">
        <w:rPr>
          <w:rFonts w:ascii="Times New Roman" w:hAnsi="Times New Roman" w:cs="Times New Roman"/>
          <w:sz w:val="24"/>
          <w:szCs w:val="24"/>
        </w:rPr>
        <w:t xml:space="preserve"> hereby assign and convey their entire right, title and interest to any and all resulting copyrights, patents, and trade secrets to Client or to its customers, as the case may be.</w:t>
      </w:r>
    </w:p>
    <w:p w14:paraId="4FCAF409" w14:textId="77777777" w:rsidR="00692D0D" w:rsidRPr="00C46FFA" w:rsidRDefault="00692D0D" w:rsidP="002C24DF">
      <w:pPr>
        <w:spacing w:after="0"/>
        <w:jc w:val="both"/>
        <w:rPr>
          <w:rFonts w:ascii="Times New Roman" w:hAnsi="Times New Roman" w:cs="Times New Roman"/>
          <w:sz w:val="24"/>
          <w:szCs w:val="24"/>
        </w:rPr>
      </w:pPr>
    </w:p>
    <w:p w14:paraId="3800ECB0" w14:textId="5FE52593" w:rsidR="00692D0D" w:rsidRPr="00C46FFA" w:rsidRDefault="00692D0D" w:rsidP="00692D0D">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Guarantee</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strives to provide excellent service to its clients. If for any reason Client is dissatisfied with a particular individual assigned,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will remove such person immediately upon written request and replace them as soon as reasonably practical.  If Client notifies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of its dissatisfaction prior to the conclusion of an individual's second day of work,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will not charge Client for the first 8 hours of services provided.  This guarantee is in lieu of all other guarantees or warranties, expressed or implied. </w:t>
      </w:r>
    </w:p>
    <w:p w14:paraId="1684F99A" w14:textId="77777777" w:rsidR="00692D0D" w:rsidRPr="00C46FFA" w:rsidRDefault="00692D0D" w:rsidP="002C24DF">
      <w:pPr>
        <w:spacing w:after="0"/>
        <w:ind w:left="720" w:hanging="720"/>
        <w:jc w:val="both"/>
        <w:rPr>
          <w:rFonts w:ascii="Times New Roman" w:hAnsi="Times New Roman" w:cs="Times New Roman"/>
          <w:sz w:val="24"/>
          <w:szCs w:val="24"/>
        </w:rPr>
      </w:pPr>
    </w:p>
    <w:p w14:paraId="047CBA3D" w14:textId="77777777" w:rsidR="00867A2F" w:rsidRPr="00C46FFA" w:rsidRDefault="00692D0D" w:rsidP="00867A2F">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No Warranty/Limitations on Liability</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w:t>
      </w:r>
      <w:r w:rsidR="00C721FF" w:rsidRPr="00C46FFA">
        <w:rPr>
          <w:rFonts w:ascii="Times New Roman" w:hAnsi="Times New Roman" w:cs="Times New Roman"/>
          <w:sz w:val="24"/>
          <w:szCs w:val="24"/>
        </w:rPr>
        <w:t xml:space="preserve">EXCEPT AS EXPRESSLY AND SPECIFICALLY PROVIDED IN THIS AGREEMENT, THE SERVICES ARE </w:t>
      </w:r>
      <w:r w:rsidR="00C721FF" w:rsidRPr="00C46FFA">
        <w:rPr>
          <w:rFonts w:ascii="Times New Roman" w:hAnsi="Times New Roman" w:cs="Times New Roman"/>
          <w:sz w:val="24"/>
          <w:szCs w:val="24"/>
        </w:rPr>
        <w:lastRenderedPageBreak/>
        <w:t xml:space="preserve">PROVIDED “AS IS” WITHOUT WARRANTY OF ANY KIND, INCLUDING ANY WARRANTY OF QUALITY, PERFORMANCE, MERCHANTABILITY, </w:t>
      </w:r>
      <w:r w:rsidR="00B839DA" w:rsidRPr="00C46FFA">
        <w:rPr>
          <w:rFonts w:ascii="Times New Roman" w:hAnsi="Times New Roman" w:cs="Times New Roman"/>
          <w:sz w:val="24"/>
          <w:szCs w:val="24"/>
        </w:rPr>
        <w:t xml:space="preserve">OR </w:t>
      </w:r>
      <w:r w:rsidR="00C721FF" w:rsidRPr="00C46FFA">
        <w:rPr>
          <w:rFonts w:ascii="Times New Roman" w:hAnsi="Times New Roman" w:cs="Times New Roman"/>
          <w:sz w:val="24"/>
          <w:szCs w:val="24"/>
        </w:rPr>
        <w:t xml:space="preserve">FITNESS FOR A </w:t>
      </w:r>
    </w:p>
    <w:p w14:paraId="4B82991B" w14:textId="77777777" w:rsidR="00867A2F" w:rsidRPr="00C46FFA" w:rsidRDefault="00867A2F" w:rsidP="00867A2F">
      <w:pPr>
        <w:pStyle w:val="ListParagraph"/>
        <w:rPr>
          <w:rFonts w:ascii="Times New Roman" w:hAnsi="Times New Roman" w:cs="Times New Roman"/>
          <w:sz w:val="24"/>
          <w:szCs w:val="24"/>
        </w:rPr>
      </w:pPr>
    </w:p>
    <w:p w14:paraId="06683E5F" w14:textId="4DAD77C2" w:rsidR="00692D0D" w:rsidRPr="00C46FFA" w:rsidRDefault="00C721FF" w:rsidP="00867A2F">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C46FFA">
        <w:rPr>
          <w:rFonts w:ascii="Times New Roman" w:hAnsi="Times New Roman" w:cs="Times New Roman"/>
          <w:sz w:val="24"/>
          <w:szCs w:val="24"/>
        </w:rPr>
        <w:t xml:space="preserve">PARTICULAR PURPOSE.  TO THE MAXIMUM EXTENT PERMITTED BY LAW,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DISCLAIMS ALL OTHER REPRESENTATIONS, WARRANTIES, CONDITIONS, UNDERTAKINGS, TERMS AND OBLIGATIONS EITHER MADE EXPRESSLY OR IMPLIED BY STATUTE, COMMON LAW, TRADE USAGE, COURSE OR DEALING OR OTHERWISE.  Neither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itself </w:t>
      </w:r>
      <w:r w:rsidR="00FB5850" w:rsidRPr="00C46FFA">
        <w:rPr>
          <w:rFonts w:ascii="Times New Roman" w:hAnsi="Times New Roman" w:cs="Times New Roman"/>
          <w:sz w:val="24"/>
          <w:szCs w:val="24"/>
        </w:rPr>
        <w:t>n</w:t>
      </w:r>
      <w:r w:rsidRPr="00C46FFA">
        <w:rPr>
          <w:rFonts w:ascii="Times New Roman" w:hAnsi="Times New Roman" w:cs="Times New Roman"/>
          <w:sz w:val="24"/>
          <w:szCs w:val="24"/>
        </w:rPr>
        <w:t xml:space="preserve">or the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Professionals make any warranties </w:t>
      </w:r>
      <w:r w:rsidR="00B839DA" w:rsidRPr="00C46FFA">
        <w:rPr>
          <w:rFonts w:ascii="Times New Roman" w:hAnsi="Times New Roman" w:cs="Times New Roman"/>
          <w:sz w:val="24"/>
          <w:szCs w:val="24"/>
        </w:rPr>
        <w:t>regarding the</w:t>
      </w:r>
      <w:r w:rsidRPr="00C46FFA">
        <w:rPr>
          <w:rFonts w:ascii="Times New Roman" w:hAnsi="Times New Roman" w:cs="Times New Roman"/>
          <w:sz w:val="24"/>
          <w:szCs w:val="24"/>
        </w:rPr>
        <w:t xml:space="preserve"> quality or appropriateness of Services rendered or as to results from all or any Services provided by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or the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Professionals.  </w:t>
      </w:r>
      <w:r w:rsidR="00692D0D" w:rsidRPr="00C46FFA">
        <w:rPr>
          <w:rFonts w:ascii="Times New Roman" w:hAnsi="Times New Roman" w:cs="Times New Roman"/>
          <w:sz w:val="24"/>
          <w:szCs w:val="24"/>
        </w:rPr>
        <w:t xml:space="preserve">In no event shall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be liable to Client or any other party for any damages, expenses, liabilities, fees, or losses ("losses") arising as a result of this Agreement, or the services provided hereunder, whether for work performed, goods or services developed, or otherwise, which are in the aggregate in excess of the applicable amount of fees actually paid to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by Client with respect to the assignment resulting in such losses. In no event shall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be liable to Client or any party for any incidental, indirect or consequential losses (including, but not limited to, lost profits or lost data) arising from or related to any services performed or goods developed pursuant to this Agreement. All claims must be delivered in writing to </w:t>
      </w:r>
      <w:r w:rsidR="009C34C9" w:rsidRPr="00C46FFA">
        <w:rPr>
          <w:rFonts w:ascii="Times New Roman" w:hAnsi="Times New Roman" w:cs="Times New Roman"/>
          <w:sz w:val="24"/>
          <w:szCs w:val="24"/>
        </w:rPr>
        <w:t>PCA</w:t>
      </w:r>
      <w:r w:rsidR="00692D0D" w:rsidRPr="00C46FFA">
        <w:rPr>
          <w:rFonts w:ascii="Times New Roman" w:hAnsi="Times New Roman" w:cs="Times New Roman"/>
          <w:sz w:val="24"/>
          <w:szCs w:val="24"/>
        </w:rPr>
        <w:t xml:space="preserve"> within 30 days after the termination of the applicable assignment with Client. </w:t>
      </w:r>
    </w:p>
    <w:p w14:paraId="682D898B" w14:textId="77777777" w:rsidR="00692D0D" w:rsidRPr="00C46FFA" w:rsidRDefault="00692D0D" w:rsidP="002C24DF">
      <w:pPr>
        <w:spacing w:after="0"/>
        <w:ind w:left="720" w:hanging="720"/>
        <w:jc w:val="both"/>
        <w:rPr>
          <w:rFonts w:ascii="Times New Roman" w:hAnsi="Times New Roman" w:cs="Times New Roman"/>
          <w:sz w:val="24"/>
          <w:szCs w:val="24"/>
        </w:rPr>
      </w:pPr>
    </w:p>
    <w:p w14:paraId="38AD924D" w14:textId="77777777" w:rsidR="007B6C9C" w:rsidRPr="00C46FFA" w:rsidRDefault="00692D0D" w:rsidP="00692D0D">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Non-Solicitation</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w:t>
      </w:r>
    </w:p>
    <w:p w14:paraId="36027AD4" w14:textId="51AA7A3B" w:rsidR="00692D0D" w:rsidRPr="00C46FFA" w:rsidRDefault="00692D0D" w:rsidP="007B6C9C">
      <w:pPr>
        <w:numPr>
          <w:ilvl w:val="1"/>
          <w:numId w:val="1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46FFA">
        <w:rPr>
          <w:rFonts w:ascii="Times New Roman" w:hAnsi="Times New Roman" w:cs="Times New Roman"/>
          <w:sz w:val="24"/>
          <w:szCs w:val="24"/>
        </w:rPr>
        <w:t xml:space="preserve">Except as provided by this Agreement, Client and its divisions, parents, subsidiaries, affiliates and successors-assignees, will not hire or offer employment to, or otherwise directly or indirectly use the services, on a full time, part time, or temporary basis, </w:t>
      </w:r>
      <w:r w:rsidR="00B33B37" w:rsidRPr="00C46FFA">
        <w:rPr>
          <w:rFonts w:ascii="Times New Roman" w:hAnsi="Times New Roman" w:cs="Times New Roman"/>
          <w:sz w:val="24"/>
          <w:szCs w:val="24"/>
        </w:rPr>
        <w:t xml:space="preserve">of </w:t>
      </w:r>
      <w:r w:rsidRPr="00C46FFA">
        <w:rPr>
          <w:rFonts w:ascii="Times New Roman" w:hAnsi="Times New Roman" w:cs="Times New Roman"/>
          <w:sz w:val="24"/>
          <w:szCs w:val="24"/>
        </w:rPr>
        <w:t xml:space="preserve">any </w:t>
      </w:r>
      <w:r w:rsidR="009C34C9" w:rsidRPr="00C46FFA">
        <w:rPr>
          <w:rFonts w:ascii="Times New Roman" w:hAnsi="Times New Roman" w:cs="Times New Roman"/>
          <w:sz w:val="24"/>
          <w:szCs w:val="24"/>
        </w:rPr>
        <w:t>PCA</w:t>
      </w:r>
      <w:r w:rsidR="00933BBB" w:rsidRPr="00C46FFA">
        <w:rPr>
          <w:rFonts w:ascii="Times New Roman" w:hAnsi="Times New Roman" w:cs="Times New Roman"/>
          <w:sz w:val="24"/>
          <w:szCs w:val="24"/>
        </w:rPr>
        <w:t xml:space="preserve"> Professional</w:t>
      </w:r>
      <w:r w:rsidRPr="00C46FFA">
        <w:rPr>
          <w:rFonts w:ascii="Times New Roman" w:hAnsi="Times New Roman" w:cs="Times New Roman"/>
          <w:sz w:val="24"/>
          <w:szCs w:val="24"/>
        </w:rPr>
        <w:t xml:space="preserve"> who has been assigned to Client or any prospective consultant who has been interviewed by Client as a result of an introduction from, or recommendation by,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until the expiration of one year after the termination of the most recent assignment or of such introductions, recommendations or interviews. In the event that Client provides the services of or introduces any </w:t>
      </w:r>
      <w:r w:rsidR="009C34C9" w:rsidRPr="00C46FFA">
        <w:rPr>
          <w:rFonts w:ascii="Times New Roman" w:hAnsi="Times New Roman" w:cs="Times New Roman"/>
          <w:sz w:val="24"/>
          <w:szCs w:val="24"/>
        </w:rPr>
        <w:t>PCA</w:t>
      </w:r>
      <w:r w:rsidR="00197D07" w:rsidRPr="00C46FFA">
        <w:rPr>
          <w:rFonts w:ascii="Times New Roman" w:hAnsi="Times New Roman" w:cs="Times New Roman"/>
          <w:sz w:val="24"/>
          <w:szCs w:val="24"/>
        </w:rPr>
        <w:t xml:space="preserve"> Professional</w:t>
      </w:r>
      <w:r w:rsidRPr="00C46FFA">
        <w:rPr>
          <w:rFonts w:ascii="Times New Roman" w:hAnsi="Times New Roman" w:cs="Times New Roman"/>
          <w:sz w:val="24"/>
          <w:szCs w:val="24"/>
        </w:rPr>
        <w:t xml:space="preserve"> to any third party during the course of any assignment, Client shall obtain the agreement of such third party to the foregoing and shall be responsible to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for any breach thereof. </w:t>
      </w:r>
      <w:r w:rsidR="00933BBB" w:rsidRPr="00C46FFA">
        <w:rPr>
          <w:rFonts w:ascii="Times New Roman" w:hAnsi="Times New Roman" w:cs="Times New Roman"/>
          <w:sz w:val="24"/>
          <w:szCs w:val="24"/>
        </w:rPr>
        <w:t xml:space="preserve">The parties hereto stipulate that, as between them, the covenants in this paragraph are important and material and gravely affects the effective and successful conduct of the business of </w:t>
      </w:r>
      <w:r w:rsidR="009C34C9" w:rsidRPr="00C46FFA">
        <w:rPr>
          <w:rFonts w:ascii="Times New Roman" w:hAnsi="Times New Roman" w:cs="Times New Roman"/>
          <w:sz w:val="24"/>
          <w:szCs w:val="24"/>
        </w:rPr>
        <w:t>PCA</w:t>
      </w:r>
      <w:r w:rsidR="00933BBB" w:rsidRPr="00C46FFA">
        <w:rPr>
          <w:rFonts w:ascii="Times New Roman" w:hAnsi="Times New Roman" w:cs="Times New Roman"/>
          <w:sz w:val="24"/>
          <w:szCs w:val="24"/>
        </w:rPr>
        <w:t xml:space="preserve">, and its goodwill, and that any breach of the terms of this paragraph is a material breach of this Agreement.  Client consents to the enforcement of the provisions of this paragraph, not only by action for damages, but </w:t>
      </w:r>
      <w:r w:rsidR="009C34C9" w:rsidRPr="00C46FFA">
        <w:rPr>
          <w:rFonts w:ascii="Times New Roman" w:hAnsi="Times New Roman" w:cs="Times New Roman"/>
          <w:sz w:val="24"/>
          <w:szCs w:val="24"/>
        </w:rPr>
        <w:t>PCA</w:t>
      </w:r>
      <w:r w:rsidR="00933BBB" w:rsidRPr="00C46FFA">
        <w:rPr>
          <w:rFonts w:ascii="Times New Roman" w:hAnsi="Times New Roman" w:cs="Times New Roman"/>
          <w:sz w:val="24"/>
          <w:szCs w:val="24"/>
        </w:rPr>
        <w:t xml:space="preserve"> shall also be entitled to an injunction to be granted by a court of competent jurisdiction restraining Client from violating any of the provisions of this paragraph.</w:t>
      </w:r>
    </w:p>
    <w:p w14:paraId="562F541F" w14:textId="7D305871" w:rsidR="007B6C9C" w:rsidRPr="00C46FFA" w:rsidRDefault="007B6C9C" w:rsidP="007B6C9C">
      <w:pPr>
        <w:numPr>
          <w:ilvl w:val="1"/>
          <w:numId w:val="1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46FFA">
        <w:rPr>
          <w:rFonts w:ascii="Times New Roman" w:hAnsi="Times New Roman" w:cs="Times New Roman"/>
          <w:sz w:val="24"/>
          <w:szCs w:val="24"/>
        </w:rPr>
        <w:t xml:space="preserve">Client acknowledges that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has incurred substantial recruitment, screening, training, administrative and marketing expenses with respect to the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Professionals and that the identity, telephone number, address, skills, qualifications, preferences, and work history of the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Professional constitute the trade secrets of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Accordingly, Client agrees not to directly or indirectly utilize, offer to hire, hire, or engage as an independent contractor </w:t>
      </w:r>
      <w:r w:rsidRPr="00C46FFA">
        <w:rPr>
          <w:rFonts w:ascii="Times New Roman" w:hAnsi="Times New Roman" w:cs="Times New Roman"/>
          <w:sz w:val="24"/>
          <w:szCs w:val="24"/>
        </w:rPr>
        <w:lastRenderedPageBreak/>
        <w:t xml:space="preserve">or freelancer any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Professionals assigned to Client by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during any such assignment and for a period of one year after completion of such assignment except through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Client also agrees not to permit or cause such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Professional to work on Client's premises or for Client through any other firm or while on the payroll of any other firm for a like period without the express prior written consent of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w:t>
      </w:r>
      <w:r w:rsidR="00D353EE" w:rsidRPr="00C46FFA">
        <w:rPr>
          <w:rFonts w:ascii="Times New Roman" w:hAnsi="Times New Roman" w:cs="Times New Roman"/>
          <w:sz w:val="24"/>
          <w:szCs w:val="24"/>
        </w:rPr>
        <w:t xml:space="preserve">Because the damage </w:t>
      </w:r>
      <w:r w:rsidR="009C34C9" w:rsidRPr="00C46FFA">
        <w:rPr>
          <w:rFonts w:ascii="Times New Roman" w:hAnsi="Times New Roman" w:cs="Times New Roman"/>
          <w:sz w:val="24"/>
          <w:szCs w:val="24"/>
        </w:rPr>
        <w:t>PCA</w:t>
      </w:r>
      <w:r w:rsidR="00D353EE" w:rsidRPr="00C46FFA">
        <w:rPr>
          <w:rFonts w:ascii="Times New Roman" w:hAnsi="Times New Roman" w:cs="Times New Roman"/>
          <w:sz w:val="24"/>
          <w:szCs w:val="24"/>
        </w:rPr>
        <w:t xml:space="preserve"> may sustain by reason of a violation of this Section 12(b) is impossible to ascertain or estimate, </w:t>
      </w:r>
      <w:r w:rsidRPr="00C46FFA">
        <w:rPr>
          <w:rFonts w:ascii="Times New Roman" w:hAnsi="Times New Roman" w:cs="Times New Roman"/>
          <w:sz w:val="24"/>
          <w:szCs w:val="24"/>
        </w:rPr>
        <w:t xml:space="preserve">Client </w:t>
      </w:r>
      <w:r w:rsidR="00D353EE" w:rsidRPr="00C46FFA">
        <w:rPr>
          <w:rFonts w:ascii="Times New Roman" w:hAnsi="Times New Roman" w:cs="Times New Roman"/>
          <w:sz w:val="24"/>
          <w:szCs w:val="24"/>
        </w:rPr>
        <w:t xml:space="preserve">agrees to pay the following sums as liquidated damages intended as compensation for the damages suffered by </w:t>
      </w:r>
      <w:r w:rsidR="009C34C9" w:rsidRPr="00C46FFA">
        <w:rPr>
          <w:rFonts w:ascii="Times New Roman" w:hAnsi="Times New Roman" w:cs="Times New Roman"/>
          <w:sz w:val="24"/>
          <w:szCs w:val="24"/>
        </w:rPr>
        <w:t>PCA</w:t>
      </w:r>
      <w:r w:rsidR="00D353EE" w:rsidRPr="00C46FFA">
        <w:rPr>
          <w:rFonts w:ascii="Times New Roman" w:hAnsi="Times New Roman" w:cs="Times New Roman"/>
          <w:sz w:val="24"/>
          <w:szCs w:val="24"/>
        </w:rPr>
        <w:t xml:space="preserve"> and not as a penalty:  </w:t>
      </w:r>
      <w:r w:rsidRPr="00C46FFA">
        <w:rPr>
          <w:rFonts w:ascii="Times New Roman" w:hAnsi="Times New Roman" w:cs="Times New Roman"/>
          <w:sz w:val="24"/>
          <w:szCs w:val="24"/>
        </w:rPr>
        <w:t xml:space="preserve">the sum of twenty five percent (25%) of each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Professional’s annualized compensation, fees, or other payment by Client, whichever sum is greater.</w:t>
      </w:r>
    </w:p>
    <w:p w14:paraId="5AF8F58D" w14:textId="77777777" w:rsidR="00867A2F" w:rsidRPr="00C46FFA" w:rsidRDefault="00867A2F" w:rsidP="00867A2F">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p>
    <w:p w14:paraId="3D55A820" w14:textId="77777777" w:rsidR="00E25EA3" w:rsidRPr="00C46FFA" w:rsidRDefault="00E25EA3" w:rsidP="00E25EA3">
      <w:pPr>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p>
    <w:p w14:paraId="778F3B3D" w14:textId="4916BDDA" w:rsidR="00692D0D" w:rsidRPr="00C46FFA" w:rsidRDefault="00692D0D" w:rsidP="00867A2F">
      <w:pPr>
        <w:numPr>
          <w:ilvl w:val="0"/>
          <w:numId w:val="14"/>
        </w:numPr>
        <w:tabs>
          <w:tab w:val="clear" w:pos="36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 xml:space="preserve">Negotiated </w:t>
      </w:r>
      <w:r w:rsidR="0049018D" w:rsidRPr="00C46FFA">
        <w:rPr>
          <w:rFonts w:ascii="Times New Roman" w:hAnsi="Times New Roman" w:cs="Times New Roman"/>
          <w:b/>
          <w:sz w:val="24"/>
          <w:szCs w:val="24"/>
          <w:u w:val="single"/>
        </w:rPr>
        <w:t>Pay</w:t>
      </w:r>
      <w:r w:rsidR="00B255C5" w:rsidRPr="00C46FFA">
        <w:rPr>
          <w:rFonts w:ascii="Times New Roman" w:hAnsi="Times New Roman" w:cs="Times New Roman"/>
          <w:b/>
          <w:sz w:val="24"/>
          <w:szCs w:val="24"/>
          <w:u w:val="single"/>
        </w:rPr>
        <w:t>roll Transfer</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Notwithstanding any other provision of this Agreement, if Client terminates this Agreement or notifies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of its intent to terminate this Agreement, and Client desires to have </w:t>
      </w:r>
      <w:r w:rsidR="00B52B65" w:rsidRPr="00C46FFA">
        <w:rPr>
          <w:rFonts w:ascii="Times New Roman" w:hAnsi="Times New Roman" w:cs="Times New Roman"/>
          <w:sz w:val="24"/>
          <w:szCs w:val="24"/>
        </w:rPr>
        <w:t xml:space="preserve">any </w:t>
      </w:r>
      <w:r w:rsidR="009C34C9" w:rsidRPr="00C46FFA">
        <w:rPr>
          <w:rFonts w:ascii="Times New Roman" w:hAnsi="Times New Roman" w:cs="Times New Roman"/>
          <w:sz w:val="24"/>
          <w:szCs w:val="24"/>
        </w:rPr>
        <w:t>PCA</w:t>
      </w:r>
      <w:r w:rsidR="00B52B65" w:rsidRPr="00C46FFA">
        <w:rPr>
          <w:rFonts w:ascii="Times New Roman" w:hAnsi="Times New Roman" w:cs="Times New Roman"/>
          <w:sz w:val="24"/>
          <w:szCs w:val="24"/>
        </w:rPr>
        <w:t xml:space="preserve"> Professional</w:t>
      </w:r>
      <w:r w:rsidRPr="00C46FFA">
        <w:rPr>
          <w:rFonts w:ascii="Times New Roman" w:hAnsi="Times New Roman" w:cs="Times New Roman"/>
          <w:sz w:val="24"/>
          <w:szCs w:val="24"/>
        </w:rPr>
        <w:t xml:space="preserve"> continue to work at Client's facilities, Client shall have two options, as follows: </w:t>
      </w:r>
    </w:p>
    <w:p w14:paraId="4CE07983" w14:textId="77777777" w:rsidR="0093784B" w:rsidRPr="00C46FFA" w:rsidRDefault="0093784B" w:rsidP="002C24DF">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p>
    <w:p w14:paraId="5AA27539" w14:textId="52EEF04E" w:rsidR="00692D0D" w:rsidRPr="00C46FFA" w:rsidRDefault="00692D0D" w:rsidP="00692D0D">
      <w:pPr>
        <w:pStyle w:val="BlockText"/>
        <w:numPr>
          <w:ilvl w:val="2"/>
          <w:numId w:val="14"/>
        </w:numPr>
        <w:tabs>
          <w:tab w:val="clear" w:pos="1080"/>
        </w:tabs>
        <w:ind w:right="0"/>
        <w:rPr>
          <w:szCs w:val="24"/>
        </w:rPr>
      </w:pPr>
      <w:r w:rsidRPr="00C46FFA">
        <w:rPr>
          <w:szCs w:val="24"/>
        </w:rPr>
        <w:t xml:space="preserve">To pay </w:t>
      </w:r>
      <w:r w:rsidR="009C34C9" w:rsidRPr="00C46FFA">
        <w:rPr>
          <w:szCs w:val="24"/>
        </w:rPr>
        <w:t>PCA</w:t>
      </w:r>
      <w:r w:rsidRPr="00C46FFA">
        <w:rPr>
          <w:szCs w:val="24"/>
        </w:rPr>
        <w:t xml:space="preserve"> the sum of 20% of</w:t>
      </w:r>
      <w:r w:rsidR="00B52B65" w:rsidRPr="00C46FFA">
        <w:rPr>
          <w:szCs w:val="24"/>
        </w:rPr>
        <w:t xml:space="preserve"> each </w:t>
      </w:r>
      <w:r w:rsidR="009C34C9" w:rsidRPr="00C46FFA">
        <w:rPr>
          <w:szCs w:val="24"/>
        </w:rPr>
        <w:t>PCA</w:t>
      </w:r>
      <w:r w:rsidR="00B52B65" w:rsidRPr="00C46FFA">
        <w:rPr>
          <w:szCs w:val="24"/>
        </w:rPr>
        <w:t xml:space="preserve"> Professional</w:t>
      </w:r>
      <w:r w:rsidRPr="00C46FFA">
        <w:rPr>
          <w:szCs w:val="24"/>
        </w:rPr>
        <w:t xml:space="preserve">’s annualized compensation as a conversion fee for each such </w:t>
      </w:r>
      <w:r w:rsidR="009C34C9" w:rsidRPr="00C46FFA">
        <w:rPr>
          <w:szCs w:val="24"/>
        </w:rPr>
        <w:t>PCA</w:t>
      </w:r>
      <w:r w:rsidR="0093784B" w:rsidRPr="00C46FFA">
        <w:rPr>
          <w:szCs w:val="24"/>
        </w:rPr>
        <w:t xml:space="preserve"> Professional</w:t>
      </w:r>
      <w:r w:rsidRPr="00C46FFA">
        <w:rPr>
          <w:szCs w:val="24"/>
        </w:rPr>
        <w:t xml:space="preserve"> who is engaged by Client as an independent contractor or hired directly by Client or placed on Client's payroll, or that of an affiliated client, firm or person; or</w:t>
      </w:r>
    </w:p>
    <w:p w14:paraId="2577F55C" w14:textId="77777777" w:rsidR="00692D0D" w:rsidRPr="00C46FFA" w:rsidRDefault="00692D0D" w:rsidP="00692D0D">
      <w:pPr>
        <w:pStyle w:val="BlockText"/>
        <w:ind w:left="1080" w:right="0" w:hanging="360"/>
        <w:rPr>
          <w:szCs w:val="24"/>
        </w:rPr>
      </w:pPr>
    </w:p>
    <w:p w14:paraId="060C823F" w14:textId="1CCC8DB7" w:rsidR="00692D0D" w:rsidRPr="00C46FFA" w:rsidRDefault="00692D0D" w:rsidP="00692D0D">
      <w:pPr>
        <w:pStyle w:val="BlockText"/>
        <w:numPr>
          <w:ilvl w:val="2"/>
          <w:numId w:val="14"/>
        </w:numPr>
        <w:tabs>
          <w:tab w:val="clear" w:pos="1080"/>
        </w:tabs>
        <w:ind w:right="0"/>
        <w:rPr>
          <w:szCs w:val="24"/>
        </w:rPr>
      </w:pPr>
      <w:r w:rsidRPr="00C46FFA">
        <w:rPr>
          <w:szCs w:val="24"/>
        </w:rPr>
        <w:t xml:space="preserve">To compensate </w:t>
      </w:r>
      <w:r w:rsidR="009C34C9" w:rsidRPr="00C46FFA">
        <w:rPr>
          <w:szCs w:val="24"/>
        </w:rPr>
        <w:t>PCA</w:t>
      </w:r>
      <w:r w:rsidRPr="00C46FFA">
        <w:rPr>
          <w:szCs w:val="24"/>
        </w:rPr>
        <w:t xml:space="preserve"> for such </w:t>
      </w:r>
      <w:r w:rsidR="009C34C9" w:rsidRPr="00C46FFA">
        <w:rPr>
          <w:szCs w:val="24"/>
        </w:rPr>
        <w:t>PCA</w:t>
      </w:r>
      <w:r w:rsidR="0093784B" w:rsidRPr="00C46FFA">
        <w:rPr>
          <w:szCs w:val="24"/>
        </w:rPr>
        <w:t xml:space="preserve"> Professional </w:t>
      </w:r>
      <w:r w:rsidRPr="00C46FFA">
        <w:rPr>
          <w:szCs w:val="24"/>
        </w:rPr>
        <w:t xml:space="preserve">at the billing rate in effect at the time of the termination of the </w:t>
      </w:r>
      <w:r w:rsidR="0093784B" w:rsidRPr="00C46FFA">
        <w:rPr>
          <w:szCs w:val="24"/>
        </w:rPr>
        <w:t>A</w:t>
      </w:r>
      <w:r w:rsidRPr="00C46FFA">
        <w:rPr>
          <w:szCs w:val="24"/>
        </w:rPr>
        <w:t xml:space="preserve">greement, as long as the </w:t>
      </w:r>
      <w:r w:rsidR="009C34C9" w:rsidRPr="00C46FFA">
        <w:rPr>
          <w:szCs w:val="24"/>
        </w:rPr>
        <w:t>PCA</w:t>
      </w:r>
      <w:r w:rsidR="0093784B" w:rsidRPr="00C46FFA">
        <w:rPr>
          <w:szCs w:val="24"/>
        </w:rPr>
        <w:t xml:space="preserve"> Professional</w:t>
      </w:r>
      <w:r w:rsidRPr="00C46FFA">
        <w:rPr>
          <w:szCs w:val="24"/>
        </w:rPr>
        <w:t xml:space="preserve"> remains working at the Client's facility, and for any new assignments </w:t>
      </w:r>
      <w:r w:rsidR="009C34C9" w:rsidRPr="00C46FFA">
        <w:rPr>
          <w:szCs w:val="24"/>
        </w:rPr>
        <w:t>PCA</w:t>
      </w:r>
      <w:r w:rsidR="0093784B" w:rsidRPr="00C46FFA">
        <w:rPr>
          <w:szCs w:val="24"/>
        </w:rPr>
        <w:t xml:space="preserve"> Professional </w:t>
      </w:r>
      <w:r w:rsidRPr="00C46FFA">
        <w:rPr>
          <w:szCs w:val="24"/>
        </w:rPr>
        <w:t>performs for Client for a period of one year following the termination of this Agreement;</w:t>
      </w:r>
    </w:p>
    <w:p w14:paraId="28ED6ABA" w14:textId="77777777" w:rsidR="00692D0D" w:rsidRPr="00C46FFA" w:rsidRDefault="00692D0D" w:rsidP="00692D0D">
      <w:pPr>
        <w:pStyle w:val="BlockText"/>
        <w:ind w:left="1080" w:right="0" w:hanging="360"/>
        <w:rPr>
          <w:szCs w:val="24"/>
        </w:rPr>
      </w:pPr>
    </w:p>
    <w:p w14:paraId="3724321E" w14:textId="7BB5A6F7" w:rsidR="00692D0D" w:rsidRPr="00C46FFA" w:rsidRDefault="00692D0D" w:rsidP="00692D0D">
      <w:pPr>
        <w:pStyle w:val="BlockText"/>
        <w:ind w:left="720" w:right="0" w:firstLine="0"/>
        <w:rPr>
          <w:szCs w:val="24"/>
        </w:rPr>
      </w:pPr>
      <w:r w:rsidRPr="00C46FFA">
        <w:rPr>
          <w:szCs w:val="24"/>
        </w:rPr>
        <w:t xml:space="preserve">Client shall notify </w:t>
      </w:r>
      <w:r w:rsidR="009C34C9" w:rsidRPr="00C46FFA">
        <w:rPr>
          <w:szCs w:val="24"/>
        </w:rPr>
        <w:t>PCA</w:t>
      </w:r>
      <w:r w:rsidRPr="00C46FFA">
        <w:rPr>
          <w:szCs w:val="24"/>
        </w:rPr>
        <w:t xml:space="preserve"> as to which of these options it elects, in writing, at least ten days prior to the date it intends to comply with subparagraph (</w:t>
      </w:r>
      <w:proofErr w:type="spellStart"/>
      <w:r w:rsidRPr="00C46FFA">
        <w:rPr>
          <w:szCs w:val="24"/>
        </w:rPr>
        <w:t>i</w:t>
      </w:r>
      <w:proofErr w:type="spellEnd"/>
      <w:r w:rsidRPr="00C46FFA">
        <w:rPr>
          <w:szCs w:val="24"/>
        </w:rPr>
        <w:t>) or (ii) above, and to make such payments as may be required as soon as practicable there under, but in no event less than 30 days from the date the Agreement is terminated. Client may elect either option (</w:t>
      </w:r>
      <w:proofErr w:type="spellStart"/>
      <w:r w:rsidRPr="00C46FFA">
        <w:rPr>
          <w:szCs w:val="24"/>
        </w:rPr>
        <w:t>i</w:t>
      </w:r>
      <w:proofErr w:type="spellEnd"/>
      <w:r w:rsidRPr="00C46FFA">
        <w:rPr>
          <w:szCs w:val="24"/>
        </w:rPr>
        <w:t xml:space="preserve">) or (ii) above for all or any of the </w:t>
      </w:r>
      <w:r w:rsidR="009C34C9" w:rsidRPr="00C46FFA">
        <w:rPr>
          <w:szCs w:val="24"/>
        </w:rPr>
        <w:t>PCA</w:t>
      </w:r>
      <w:r w:rsidR="004D069C" w:rsidRPr="00C46FFA">
        <w:rPr>
          <w:szCs w:val="24"/>
        </w:rPr>
        <w:t xml:space="preserve"> Professionals</w:t>
      </w:r>
      <w:r w:rsidRPr="00C46FFA">
        <w:rPr>
          <w:szCs w:val="24"/>
        </w:rPr>
        <w:t xml:space="preserve"> in its discretion. If Client fails to timely notify </w:t>
      </w:r>
      <w:r w:rsidR="009C34C9" w:rsidRPr="00C46FFA">
        <w:rPr>
          <w:szCs w:val="24"/>
        </w:rPr>
        <w:t>PCA</w:t>
      </w:r>
      <w:r w:rsidRPr="00C46FFA">
        <w:rPr>
          <w:szCs w:val="24"/>
        </w:rPr>
        <w:t>, then it shall be deemed to have opted option (ii).</w:t>
      </w:r>
    </w:p>
    <w:p w14:paraId="02A38CDB" w14:textId="77777777" w:rsidR="00692D0D" w:rsidRPr="00C46FFA" w:rsidRDefault="00692D0D" w:rsidP="002C24DF">
      <w:pPr>
        <w:spacing w:after="0"/>
        <w:ind w:left="360"/>
        <w:jc w:val="both"/>
        <w:rPr>
          <w:rFonts w:ascii="Times New Roman" w:hAnsi="Times New Roman" w:cs="Times New Roman"/>
          <w:b/>
          <w:sz w:val="24"/>
          <w:szCs w:val="24"/>
          <w:u w:val="single"/>
        </w:rPr>
      </w:pPr>
    </w:p>
    <w:p w14:paraId="575F6CDF" w14:textId="6B0400F3" w:rsidR="00692D0D" w:rsidRPr="00C46FFA" w:rsidRDefault="00692D0D" w:rsidP="00692D0D">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Termination</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This Agreement and/or any </w:t>
      </w:r>
      <w:r w:rsidR="00032020" w:rsidRPr="00C46FFA">
        <w:rPr>
          <w:rFonts w:ascii="Times New Roman" w:hAnsi="Times New Roman" w:cs="Times New Roman"/>
          <w:sz w:val="24"/>
          <w:szCs w:val="24"/>
        </w:rPr>
        <w:t>Statement of Work</w:t>
      </w:r>
      <w:r w:rsidRPr="00C46FFA">
        <w:rPr>
          <w:rFonts w:ascii="Times New Roman" w:hAnsi="Times New Roman" w:cs="Times New Roman"/>
          <w:sz w:val="24"/>
          <w:szCs w:val="24"/>
        </w:rPr>
        <w:t xml:space="preserve"> may be terminated by either party upon </w:t>
      </w:r>
      <w:r w:rsidR="00032020" w:rsidRPr="00C46FFA">
        <w:rPr>
          <w:rFonts w:ascii="Times New Roman" w:hAnsi="Times New Roman" w:cs="Times New Roman"/>
          <w:sz w:val="24"/>
          <w:szCs w:val="24"/>
        </w:rPr>
        <w:t>fourteen (14) days’ prior written notice to the other party</w:t>
      </w:r>
      <w:r w:rsidRPr="00C46FFA">
        <w:rPr>
          <w:rFonts w:ascii="Times New Roman" w:hAnsi="Times New Roman" w:cs="Times New Roman"/>
          <w:sz w:val="24"/>
          <w:szCs w:val="24"/>
        </w:rPr>
        <w:t xml:space="preserve">. If a change of </w:t>
      </w:r>
      <w:r w:rsidR="009C34C9" w:rsidRPr="00C46FFA">
        <w:rPr>
          <w:rFonts w:ascii="Times New Roman" w:hAnsi="Times New Roman" w:cs="Times New Roman"/>
          <w:sz w:val="24"/>
          <w:szCs w:val="24"/>
        </w:rPr>
        <w:t>PCA</w:t>
      </w:r>
      <w:r w:rsidR="0093784B" w:rsidRPr="00C46FFA">
        <w:rPr>
          <w:rFonts w:ascii="Times New Roman" w:hAnsi="Times New Roman" w:cs="Times New Roman"/>
          <w:sz w:val="24"/>
          <w:szCs w:val="24"/>
        </w:rPr>
        <w:t xml:space="preserve"> Professional</w:t>
      </w:r>
      <w:r w:rsidRPr="00C46FFA">
        <w:rPr>
          <w:rFonts w:ascii="Times New Roman" w:hAnsi="Times New Roman" w:cs="Times New Roman"/>
          <w:sz w:val="24"/>
          <w:szCs w:val="24"/>
        </w:rPr>
        <w:t xml:space="preserve"> on any assignment is required due to circumstances beyond the control of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then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shall use reasonable efforts to replace such </w:t>
      </w:r>
      <w:r w:rsidR="009C34C9" w:rsidRPr="00C46FFA">
        <w:rPr>
          <w:rFonts w:ascii="Times New Roman" w:hAnsi="Times New Roman" w:cs="Times New Roman"/>
          <w:sz w:val="24"/>
          <w:szCs w:val="24"/>
        </w:rPr>
        <w:t>PCA</w:t>
      </w:r>
      <w:r w:rsidR="0093784B" w:rsidRPr="00C46FFA">
        <w:rPr>
          <w:rFonts w:ascii="Times New Roman" w:hAnsi="Times New Roman" w:cs="Times New Roman"/>
          <w:sz w:val="24"/>
          <w:szCs w:val="24"/>
        </w:rPr>
        <w:t xml:space="preserve"> Professional</w:t>
      </w:r>
      <w:r w:rsidRPr="00C46FFA">
        <w:rPr>
          <w:rFonts w:ascii="Times New Roman" w:hAnsi="Times New Roman" w:cs="Times New Roman"/>
          <w:sz w:val="24"/>
          <w:szCs w:val="24"/>
        </w:rPr>
        <w:t xml:space="preserve"> as quickly as possible to Client's satisfaction.</w:t>
      </w:r>
    </w:p>
    <w:p w14:paraId="02E09384" w14:textId="55A5940F" w:rsidR="00032020" w:rsidRPr="00C46FFA" w:rsidRDefault="007B6C9C" w:rsidP="00032020">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C46FFA">
        <w:rPr>
          <w:rFonts w:ascii="Times New Roman" w:hAnsi="Times New Roman" w:cs="Times New Roman"/>
          <w:sz w:val="24"/>
          <w:szCs w:val="24"/>
        </w:rPr>
        <w:t xml:space="preserve">Client shall immediately notify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of the completion or termination of an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Professional’s assignment. </w:t>
      </w:r>
      <w:r w:rsidR="00032020" w:rsidRPr="00C46FFA">
        <w:rPr>
          <w:rFonts w:ascii="Times New Roman" w:hAnsi="Times New Roman" w:cs="Times New Roman"/>
          <w:sz w:val="24"/>
          <w:szCs w:val="24"/>
        </w:rPr>
        <w:t>The Confidentiality, Non-Solicitation, Mutual Indemnification</w:t>
      </w:r>
      <w:r w:rsidRPr="00C46FFA">
        <w:rPr>
          <w:rFonts w:ascii="Times New Roman" w:hAnsi="Times New Roman" w:cs="Times New Roman"/>
          <w:sz w:val="24"/>
          <w:szCs w:val="24"/>
        </w:rPr>
        <w:t xml:space="preserve">, </w:t>
      </w:r>
      <w:r w:rsidR="004D069C" w:rsidRPr="00C46FFA">
        <w:rPr>
          <w:rFonts w:ascii="Times New Roman" w:hAnsi="Times New Roman" w:cs="Times New Roman"/>
          <w:sz w:val="24"/>
          <w:szCs w:val="24"/>
        </w:rPr>
        <w:t xml:space="preserve">Arbitration, Injunctive Relief </w:t>
      </w:r>
      <w:r w:rsidR="00032020" w:rsidRPr="00C46FFA">
        <w:rPr>
          <w:rFonts w:ascii="Times New Roman" w:hAnsi="Times New Roman" w:cs="Times New Roman"/>
          <w:sz w:val="24"/>
          <w:szCs w:val="24"/>
        </w:rPr>
        <w:t>and Limitation on Liability provisions shall survive the termination of this Agreement.</w:t>
      </w:r>
    </w:p>
    <w:p w14:paraId="7C87D3AA" w14:textId="77777777" w:rsidR="00692D0D" w:rsidRPr="00C46FFA" w:rsidRDefault="00692D0D" w:rsidP="002C24DF">
      <w:pPr>
        <w:tabs>
          <w:tab w:val="num" w:pos="720"/>
        </w:tabs>
        <w:spacing w:after="0"/>
        <w:ind w:left="720" w:hanging="720"/>
        <w:jc w:val="both"/>
        <w:rPr>
          <w:rFonts w:ascii="Times New Roman" w:hAnsi="Times New Roman" w:cs="Times New Roman"/>
          <w:sz w:val="24"/>
          <w:szCs w:val="24"/>
        </w:rPr>
      </w:pPr>
    </w:p>
    <w:p w14:paraId="01D0211E" w14:textId="1ADD56CE" w:rsidR="00692D0D" w:rsidRPr="00C46FFA" w:rsidRDefault="00692D0D" w:rsidP="00692D0D">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Government Contracts</w:t>
      </w:r>
      <w:r w:rsidRPr="00C46FFA">
        <w:rPr>
          <w:rFonts w:ascii="Times New Roman" w:hAnsi="Times New Roman" w:cs="Times New Roman"/>
          <w:b/>
          <w:sz w:val="24"/>
          <w:szCs w:val="24"/>
        </w:rPr>
        <w:t xml:space="preserve">: </w:t>
      </w:r>
      <w:r w:rsidRPr="00C46FFA">
        <w:rPr>
          <w:rFonts w:ascii="Times New Roman" w:hAnsi="Times New Roman" w:cs="Times New Roman"/>
          <w:sz w:val="24"/>
          <w:szCs w:val="24"/>
        </w:rPr>
        <w:t xml:space="preserve">Client agrees to notify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immediately whenever any </w:t>
      </w:r>
      <w:r w:rsidR="009C34C9" w:rsidRPr="00C46FFA">
        <w:rPr>
          <w:rFonts w:ascii="Times New Roman" w:hAnsi="Times New Roman" w:cs="Times New Roman"/>
          <w:sz w:val="24"/>
          <w:szCs w:val="24"/>
        </w:rPr>
        <w:t>PCA</w:t>
      </w:r>
      <w:r w:rsidR="0093784B" w:rsidRPr="00C46FFA">
        <w:rPr>
          <w:rFonts w:ascii="Times New Roman" w:hAnsi="Times New Roman" w:cs="Times New Roman"/>
          <w:sz w:val="24"/>
          <w:szCs w:val="24"/>
        </w:rPr>
        <w:t xml:space="preserve"> Professional</w:t>
      </w:r>
      <w:r w:rsidRPr="00C46FFA">
        <w:rPr>
          <w:rFonts w:ascii="Times New Roman" w:hAnsi="Times New Roman" w:cs="Times New Roman"/>
          <w:sz w:val="24"/>
          <w:szCs w:val="24"/>
        </w:rPr>
        <w:t xml:space="preserve"> performs any work under a government contract, and agrees to pay pro rata a </w:t>
      </w:r>
      <w:r w:rsidRPr="00C46FFA">
        <w:rPr>
          <w:rFonts w:ascii="Times New Roman" w:hAnsi="Times New Roman" w:cs="Times New Roman"/>
          <w:sz w:val="24"/>
          <w:szCs w:val="24"/>
        </w:rPr>
        <w:lastRenderedPageBreak/>
        <w:t xml:space="preserve">price differential to reflect the higher wages that may be due such an employee by reason of any government contract, law or contract specifications. </w:t>
      </w:r>
    </w:p>
    <w:p w14:paraId="289325C9" w14:textId="77777777" w:rsidR="00692D0D" w:rsidRPr="00C46FFA" w:rsidRDefault="00692D0D" w:rsidP="002C24DF">
      <w:pPr>
        <w:tabs>
          <w:tab w:val="num" w:pos="720"/>
        </w:tabs>
        <w:spacing w:after="0"/>
        <w:ind w:left="720" w:hanging="720"/>
        <w:jc w:val="both"/>
        <w:rPr>
          <w:rFonts w:ascii="Times New Roman" w:hAnsi="Times New Roman" w:cs="Times New Roman"/>
          <w:sz w:val="24"/>
          <w:szCs w:val="24"/>
        </w:rPr>
      </w:pPr>
    </w:p>
    <w:p w14:paraId="301D581B" w14:textId="331F3B4C" w:rsidR="00692D0D" w:rsidRPr="00C46FFA" w:rsidRDefault="00692D0D" w:rsidP="002C24DF">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Equal Employment Opportunity</w:t>
      </w:r>
      <w:r w:rsidRPr="00C46FFA">
        <w:rPr>
          <w:rFonts w:ascii="Times New Roman" w:hAnsi="Times New Roman" w:cs="Times New Roman"/>
          <w:b/>
          <w:sz w:val="24"/>
          <w:szCs w:val="24"/>
        </w:rPr>
        <w:t xml:space="preserve">: </w:t>
      </w:r>
      <w:r w:rsidRPr="00C46FFA">
        <w:rPr>
          <w:rFonts w:ascii="Times New Roman" w:hAnsi="Times New Roman" w:cs="Times New Roman"/>
          <w:sz w:val="24"/>
          <w:szCs w:val="24"/>
        </w:rPr>
        <w:t xml:space="preserve">Client acknowledges that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is an equal employment opportunity employer and agrees that it shall not harass, discriminate against or retaliate against any </w:t>
      </w:r>
      <w:r w:rsidR="009C34C9" w:rsidRPr="00C46FFA">
        <w:rPr>
          <w:rFonts w:ascii="Times New Roman" w:hAnsi="Times New Roman" w:cs="Times New Roman"/>
          <w:sz w:val="24"/>
          <w:szCs w:val="24"/>
        </w:rPr>
        <w:t>PCA</w:t>
      </w:r>
      <w:r w:rsidR="00197D07" w:rsidRPr="00C46FFA">
        <w:rPr>
          <w:rFonts w:ascii="Times New Roman" w:hAnsi="Times New Roman" w:cs="Times New Roman"/>
          <w:sz w:val="24"/>
          <w:szCs w:val="24"/>
        </w:rPr>
        <w:t xml:space="preserve"> Professional</w:t>
      </w:r>
      <w:r w:rsidRPr="00C46FFA">
        <w:rPr>
          <w:rFonts w:ascii="Times New Roman" w:hAnsi="Times New Roman" w:cs="Times New Roman"/>
          <w:sz w:val="24"/>
          <w:szCs w:val="24"/>
        </w:rPr>
        <w:t xml:space="preserve"> because of his or her race, national origin, age, sex, disability, marital status or other category protected by law, nor shall Client cause or request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to engage in such prohibited activity. Furthermore, Client acknowledges that it shall take all reasonable steps necessary to prevent the discrimination, sexual harassment or violation of any other legal obligation of any </w:t>
      </w:r>
      <w:r w:rsidR="009C34C9" w:rsidRPr="00C46FFA">
        <w:rPr>
          <w:rFonts w:ascii="Times New Roman" w:hAnsi="Times New Roman" w:cs="Times New Roman"/>
          <w:sz w:val="24"/>
          <w:szCs w:val="24"/>
        </w:rPr>
        <w:t>PCA</w:t>
      </w:r>
      <w:r w:rsidR="00197D07" w:rsidRPr="00C46FFA">
        <w:rPr>
          <w:rFonts w:ascii="Times New Roman" w:hAnsi="Times New Roman" w:cs="Times New Roman"/>
          <w:sz w:val="24"/>
          <w:szCs w:val="24"/>
        </w:rPr>
        <w:t xml:space="preserve"> Professionals within Client’s work environmen</w:t>
      </w:r>
      <w:r w:rsidRPr="00C46FFA">
        <w:rPr>
          <w:rFonts w:ascii="Times New Roman" w:hAnsi="Times New Roman" w:cs="Times New Roman"/>
          <w:sz w:val="24"/>
          <w:szCs w:val="24"/>
        </w:rPr>
        <w:t xml:space="preserve">t. Client agrees to immediately notify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in writing of any complaints tendered by a </w:t>
      </w:r>
      <w:r w:rsidR="009C34C9" w:rsidRPr="00C46FFA">
        <w:rPr>
          <w:rFonts w:ascii="Times New Roman" w:hAnsi="Times New Roman" w:cs="Times New Roman"/>
          <w:sz w:val="24"/>
          <w:szCs w:val="24"/>
        </w:rPr>
        <w:t>PCA</w:t>
      </w:r>
      <w:r w:rsidR="00197D07" w:rsidRPr="00C46FFA">
        <w:rPr>
          <w:rFonts w:ascii="Times New Roman" w:hAnsi="Times New Roman" w:cs="Times New Roman"/>
          <w:sz w:val="24"/>
          <w:szCs w:val="24"/>
        </w:rPr>
        <w:t xml:space="preserve"> Professional</w:t>
      </w:r>
      <w:r w:rsidRPr="00C46FFA">
        <w:rPr>
          <w:rFonts w:ascii="Times New Roman" w:hAnsi="Times New Roman" w:cs="Times New Roman"/>
          <w:sz w:val="24"/>
          <w:szCs w:val="24"/>
        </w:rPr>
        <w:t xml:space="preserve"> relat</w:t>
      </w:r>
      <w:r w:rsidR="00197D07" w:rsidRPr="00C46FFA">
        <w:rPr>
          <w:rFonts w:ascii="Times New Roman" w:hAnsi="Times New Roman" w:cs="Times New Roman"/>
          <w:sz w:val="24"/>
          <w:szCs w:val="24"/>
        </w:rPr>
        <w:t>ing</w:t>
      </w:r>
      <w:r w:rsidRPr="00C46FFA">
        <w:rPr>
          <w:rFonts w:ascii="Times New Roman" w:hAnsi="Times New Roman" w:cs="Times New Roman"/>
          <w:sz w:val="24"/>
          <w:szCs w:val="24"/>
        </w:rPr>
        <w:t xml:space="preserve"> to work conditions or any complaints filed about </w:t>
      </w:r>
      <w:r w:rsidR="00197D07" w:rsidRPr="00C46FFA">
        <w:rPr>
          <w:rFonts w:ascii="Times New Roman" w:hAnsi="Times New Roman" w:cs="Times New Roman"/>
          <w:sz w:val="24"/>
          <w:szCs w:val="24"/>
        </w:rPr>
        <w:t>any</w:t>
      </w:r>
      <w:r w:rsidRPr="00C46FFA">
        <w:rPr>
          <w:rFonts w:ascii="Times New Roman" w:hAnsi="Times New Roman" w:cs="Times New Roman"/>
          <w:sz w:val="24"/>
          <w:szCs w:val="24"/>
        </w:rPr>
        <w:t xml:space="preserve"> </w:t>
      </w:r>
      <w:r w:rsidR="009C34C9" w:rsidRPr="00C46FFA">
        <w:rPr>
          <w:rFonts w:ascii="Times New Roman" w:hAnsi="Times New Roman" w:cs="Times New Roman"/>
          <w:sz w:val="24"/>
          <w:szCs w:val="24"/>
        </w:rPr>
        <w:t>PCA</w:t>
      </w:r>
      <w:r w:rsidR="00197D07" w:rsidRPr="00C46FFA">
        <w:rPr>
          <w:rFonts w:ascii="Times New Roman" w:hAnsi="Times New Roman" w:cs="Times New Roman"/>
          <w:sz w:val="24"/>
          <w:szCs w:val="24"/>
        </w:rPr>
        <w:t xml:space="preserve"> Professional</w:t>
      </w:r>
      <w:r w:rsidRPr="00C46FFA">
        <w:rPr>
          <w:rFonts w:ascii="Times New Roman" w:hAnsi="Times New Roman" w:cs="Times New Roman"/>
          <w:sz w:val="24"/>
          <w:szCs w:val="24"/>
        </w:rPr>
        <w:t xml:space="preserve"> related to work conditions, including, but not limited, potential legal or ethical violations.  </w:t>
      </w:r>
    </w:p>
    <w:p w14:paraId="0C4A7502" w14:textId="77777777" w:rsidR="00FD24A7" w:rsidRPr="00C46FFA" w:rsidRDefault="00FD24A7" w:rsidP="00CE5972">
      <w:pPr>
        <w:tabs>
          <w:tab w:val="num" w:pos="720"/>
        </w:tabs>
        <w:spacing w:after="0"/>
        <w:jc w:val="both"/>
        <w:rPr>
          <w:rFonts w:ascii="Times New Roman" w:hAnsi="Times New Roman" w:cs="Times New Roman"/>
          <w:sz w:val="24"/>
          <w:szCs w:val="24"/>
        </w:rPr>
      </w:pPr>
    </w:p>
    <w:p w14:paraId="077A86D2" w14:textId="3E9C3CAA" w:rsidR="00692D0D" w:rsidRPr="00C46FFA" w:rsidRDefault="00692D0D" w:rsidP="00692D0D">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Arbitration</w:t>
      </w:r>
      <w:r w:rsidRPr="00C46FFA">
        <w:rPr>
          <w:rFonts w:ascii="Times New Roman" w:hAnsi="Times New Roman" w:cs="Times New Roman"/>
          <w:b/>
          <w:sz w:val="24"/>
          <w:szCs w:val="24"/>
        </w:rPr>
        <w:t>:</w:t>
      </w:r>
      <w:r w:rsidRPr="00C46FFA">
        <w:rPr>
          <w:rFonts w:ascii="Times New Roman" w:hAnsi="Times New Roman" w:cs="Times New Roman"/>
          <w:sz w:val="24"/>
          <w:szCs w:val="24"/>
        </w:rPr>
        <w:t xml:space="preserve"> Client and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 xml:space="preserve"> agree that any dispute arising under the terms and conditions of this Agreement or concerning the respective rights or obligations hereunder of the parties shall be settled and determined by arbitration before the American Arbitration Association located in Jacksonville, FL in accordance with its rules for commercial disputes. The arbitrators shall have the power to award specific performance or injunctive relief and reasonable attorneys</w:t>
      </w:r>
      <w:r w:rsidR="00197D07" w:rsidRPr="00C46FFA">
        <w:rPr>
          <w:rFonts w:ascii="Times New Roman" w:hAnsi="Times New Roman" w:cs="Times New Roman"/>
          <w:sz w:val="24"/>
          <w:szCs w:val="24"/>
        </w:rPr>
        <w:t>’</w:t>
      </w:r>
      <w:r w:rsidRPr="00C46FFA">
        <w:rPr>
          <w:rFonts w:ascii="Times New Roman" w:hAnsi="Times New Roman" w:cs="Times New Roman"/>
          <w:sz w:val="24"/>
          <w:szCs w:val="24"/>
        </w:rPr>
        <w:t xml:space="preserve"> fees and expenses to any party in any such arbitration.  However, in any arbitration proceeding arising under this Agreement, the arbitration shall not have the power to change, modify or alter any expressed condition, term or provision of this Agreement, and to that extent, the scope of their authority is limited.  The arbitration award shall be final and binding upon the parties and the judgment thereon may be entered in any court having jurisdiction thereof. </w:t>
      </w:r>
    </w:p>
    <w:p w14:paraId="0292E95B" w14:textId="77777777" w:rsidR="00692D0D" w:rsidRPr="00C46FFA" w:rsidRDefault="00692D0D" w:rsidP="002C24DF">
      <w:pPr>
        <w:tabs>
          <w:tab w:val="num" w:pos="720"/>
        </w:tabs>
        <w:spacing w:after="0"/>
        <w:ind w:left="720" w:hanging="720"/>
        <w:jc w:val="both"/>
        <w:rPr>
          <w:rFonts w:ascii="Times New Roman" w:hAnsi="Times New Roman" w:cs="Times New Roman"/>
          <w:sz w:val="24"/>
          <w:szCs w:val="24"/>
        </w:rPr>
      </w:pPr>
    </w:p>
    <w:p w14:paraId="590EEAF9" w14:textId="77777777" w:rsidR="00692D0D" w:rsidRPr="00C46FFA" w:rsidRDefault="00692D0D" w:rsidP="00692D0D">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Injunctive Relief</w:t>
      </w:r>
      <w:r w:rsidRPr="00C46FFA">
        <w:rPr>
          <w:rFonts w:ascii="Times New Roman" w:hAnsi="Times New Roman" w:cs="Times New Roman"/>
          <w:b/>
          <w:sz w:val="24"/>
          <w:szCs w:val="24"/>
        </w:rPr>
        <w:t xml:space="preserve">: </w:t>
      </w:r>
      <w:r w:rsidRPr="00C46FFA">
        <w:rPr>
          <w:rFonts w:ascii="Times New Roman" w:hAnsi="Times New Roman" w:cs="Times New Roman"/>
          <w:sz w:val="24"/>
          <w:szCs w:val="24"/>
        </w:rPr>
        <w:t xml:space="preserve">To prevent irreparable harm to the parties, strict compliance with this Agreement is imperative. </w:t>
      </w:r>
      <w:r w:rsidR="004D069C" w:rsidRPr="00C46FFA">
        <w:rPr>
          <w:rFonts w:ascii="Times New Roman" w:hAnsi="Times New Roman" w:cs="Times New Roman"/>
          <w:sz w:val="24"/>
          <w:szCs w:val="24"/>
        </w:rPr>
        <w:t xml:space="preserve"> </w:t>
      </w:r>
      <w:r w:rsidRPr="00C46FFA">
        <w:rPr>
          <w:rFonts w:ascii="Times New Roman" w:hAnsi="Times New Roman" w:cs="Times New Roman"/>
          <w:sz w:val="24"/>
          <w:szCs w:val="24"/>
        </w:rPr>
        <w:t xml:space="preserve">Notwithstanding paragraph 19 above regarding arbitration, the parties retain their right to seek injunctive relief in a court of competent jurisdiction in the event of a breach, or threatened breach, of such Agreement, and both parties waive any requirement that a bond be posted as a condition to any injunctive relief. </w:t>
      </w:r>
    </w:p>
    <w:p w14:paraId="2C594507" w14:textId="77777777" w:rsidR="00692D0D" w:rsidRPr="00C46FFA" w:rsidRDefault="00692D0D" w:rsidP="002C24DF">
      <w:pPr>
        <w:tabs>
          <w:tab w:val="num" w:pos="720"/>
        </w:tabs>
        <w:spacing w:after="0"/>
        <w:ind w:left="720" w:hanging="720"/>
        <w:jc w:val="both"/>
        <w:rPr>
          <w:rFonts w:ascii="Times New Roman" w:hAnsi="Times New Roman" w:cs="Times New Roman"/>
          <w:sz w:val="24"/>
          <w:szCs w:val="24"/>
        </w:rPr>
      </w:pPr>
    </w:p>
    <w:p w14:paraId="77B9DD9B" w14:textId="77777777" w:rsidR="00692D0D" w:rsidRPr="00C46FFA" w:rsidRDefault="00692D0D" w:rsidP="00901D18">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Entirety of Agreement</w:t>
      </w:r>
      <w:r w:rsidR="00901D18" w:rsidRPr="00C46FFA">
        <w:rPr>
          <w:rFonts w:ascii="Times New Roman" w:hAnsi="Times New Roman" w:cs="Times New Roman"/>
          <w:b/>
          <w:sz w:val="24"/>
          <w:szCs w:val="24"/>
          <w:u w:val="single"/>
        </w:rPr>
        <w:t xml:space="preserve"> and Severability</w:t>
      </w:r>
      <w:r w:rsidRPr="00C46FFA">
        <w:rPr>
          <w:rFonts w:ascii="Times New Roman" w:hAnsi="Times New Roman" w:cs="Times New Roman"/>
          <w:b/>
          <w:sz w:val="24"/>
          <w:szCs w:val="24"/>
        </w:rPr>
        <w:t xml:space="preserve">: </w:t>
      </w:r>
      <w:r w:rsidRPr="00C46FFA">
        <w:rPr>
          <w:rFonts w:ascii="Times New Roman" w:hAnsi="Times New Roman" w:cs="Times New Roman"/>
          <w:sz w:val="24"/>
          <w:szCs w:val="24"/>
        </w:rPr>
        <w:t xml:space="preserve">This Agreement constitutes the entire agreement between the parties with respect to the matters contained herein and supersedes any and all prior and contemporaneous agreements, negotiations, correspondence, undertakings and communications of the parties, oral or written, with respect to the subject matter of this Agreement. </w:t>
      </w:r>
      <w:r w:rsidR="00901D18" w:rsidRPr="00C46FFA">
        <w:rPr>
          <w:rFonts w:ascii="Times New Roman" w:hAnsi="Times New Roman" w:cs="Times New Roman"/>
          <w:sz w:val="24"/>
          <w:szCs w:val="24"/>
        </w:rPr>
        <w:t>In the event any part of this Agreement shall be judged invalid or unenforceable, such invalidity or unenforceability shall not affect the remaining provisions of this Agreement.</w:t>
      </w:r>
    </w:p>
    <w:p w14:paraId="307768C3" w14:textId="77777777" w:rsidR="00692D0D" w:rsidRPr="00C46FFA" w:rsidRDefault="00692D0D" w:rsidP="002C24DF">
      <w:pPr>
        <w:tabs>
          <w:tab w:val="num" w:pos="720"/>
        </w:tabs>
        <w:spacing w:after="0"/>
        <w:ind w:left="720" w:hanging="720"/>
        <w:jc w:val="both"/>
        <w:rPr>
          <w:rFonts w:ascii="Times New Roman" w:hAnsi="Times New Roman" w:cs="Times New Roman"/>
          <w:sz w:val="24"/>
          <w:szCs w:val="24"/>
        </w:rPr>
      </w:pPr>
    </w:p>
    <w:p w14:paraId="6FFAD894" w14:textId="6AA1618C" w:rsidR="00692D0D" w:rsidRPr="00C46FFA" w:rsidRDefault="00692D0D" w:rsidP="00692D0D">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No Partnership or Joint Venture Relationship</w:t>
      </w:r>
      <w:r w:rsidRPr="00C46FFA">
        <w:rPr>
          <w:rFonts w:ascii="Times New Roman" w:hAnsi="Times New Roman" w:cs="Times New Roman"/>
          <w:b/>
          <w:sz w:val="24"/>
          <w:szCs w:val="24"/>
        </w:rPr>
        <w:t xml:space="preserve">: </w:t>
      </w:r>
      <w:r w:rsidRPr="00C46FFA">
        <w:rPr>
          <w:rFonts w:ascii="Times New Roman" w:hAnsi="Times New Roman" w:cs="Times New Roman"/>
          <w:sz w:val="24"/>
          <w:szCs w:val="24"/>
        </w:rPr>
        <w:t xml:space="preserve">Nothing in this Agreement shall be construed as creating a partnership, joint venture or other relationship other than an independent contractor relationship between the Client and </w:t>
      </w:r>
      <w:r w:rsidR="009C34C9" w:rsidRPr="00C46FFA">
        <w:rPr>
          <w:rFonts w:ascii="Times New Roman" w:hAnsi="Times New Roman" w:cs="Times New Roman"/>
          <w:sz w:val="24"/>
          <w:szCs w:val="24"/>
        </w:rPr>
        <w:t>PCA</w:t>
      </w:r>
      <w:r w:rsidRPr="00C46FFA">
        <w:rPr>
          <w:rFonts w:ascii="Times New Roman" w:hAnsi="Times New Roman" w:cs="Times New Roman"/>
          <w:sz w:val="24"/>
          <w:szCs w:val="24"/>
        </w:rPr>
        <w:t>.</w:t>
      </w:r>
    </w:p>
    <w:p w14:paraId="05539A82" w14:textId="77777777" w:rsidR="00692D0D" w:rsidRPr="00C46FFA" w:rsidRDefault="00692D0D" w:rsidP="002C24DF">
      <w:pPr>
        <w:tabs>
          <w:tab w:val="num" w:pos="720"/>
        </w:tabs>
        <w:spacing w:after="0"/>
        <w:ind w:left="720" w:hanging="720"/>
        <w:jc w:val="both"/>
        <w:rPr>
          <w:rFonts w:ascii="Times New Roman" w:hAnsi="Times New Roman" w:cs="Times New Roman"/>
          <w:sz w:val="24"/>
          <w:szCs w:val="24"/>
        </w:rPr>
      </w:pPr>
    </w:p>
    <w:p w14:paraId="735B20B3" w14:textId="57FE0CAC" w:rsidR="00692D0D" w:rsidRPr="00C46FFA" w:rsidRDefault="00692D0D" w:rsidP="00692D0D">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lastRenderedPageBreak/>
        <w:t>Notices in Writing</w:t>
      </w:r>
      <w:r w:rsidRPr="00C46FFA">
        <w:rPr>
          <w:rFonts w:ascii="Times New Roman" w:hAnsi="Times New Roman" w:cs="Times New Roman"/>
          <w:b/>
          <w:sz w:val="24"/>
          <w:szCs w:val="24"/>
        </w:rPr>
        <w:t xml:space="preserve">: </w:t>
      </w:r>
      <w:r w:rsidR="004D069C" w:rsidRPr="00C46FFA">
        <w:rPr>
          <w:rFonts w:ascii="Times New Roman" w:hAnsi="Times New Roman" w:cs="Times New Roman"/>
          <w:sz w:val="24"/>
          <w:szCs w:val="24"/>
        </w:rPr>
        <w:t>Any notice required to be given by this Agreement shall be delivered personally or sent by overnight courier or certified first class mail, postage prepaid, to the addresses set forth above and shall be considered received when so delivered.</w:t>
      </w:r>
      <w:r w:rsidRPr="00C46FFA">
        <w:rPr>
          <w:rFonts w:ascii="Times New Roman" w:hAnsi="Times New Roman" w:cs="Times New Roman"/>
          <w:sz w:val="24"/>
          <w:szCs w:val="24"/>
        </w:rPr>
        <w:t xml:space="preserve"> Any change of address shall be presented in writing and is effective ten (10) days after receipt.</w:t>
      </w:r>
      <w:r w:rsidR="004D069C" w:rsidRPr="00C46FFA">
        <w:rPr>
          <w:rFonts w:ascii="Times New Roman" w:hAnsi="Times New Roman" w:cs="Times New Roman"/>
          <w:sz w:val="24"/>
          <w:szCs w:val="24"/>
        </w:rPr>
        <w:t xml:space="preserve">  </w:t>
      </w:r>
    </w:p>
    <w:p w14:paraId="0A026B11" w14:textId="77777777" w:rsidR="00901D18" w:rsidRPr="00C46FFA" w:rsidRDefault="00901D18" w:rsidP="00FD1BC0">
      <w:pPr>
        <w:pStyle w:val="ListParagraph"/>
        <w:spacing w:after="0"/>
        <w:rPr>
          <w:rFonts w:ascii="Times New Roman" w:hAnsi="Times New Roman" w:cs="Times New Roman"/>
          <w:sz w:val="24"/>
          <w:szCs w:val="24"/>
        </w:rPr>
      </w:pPr>
    </w:p>
    <w:p w14:paraId="19D21E5B" w14:textId="77777777" w:rsidR="00901D18" w:rsidRPr="00C46FFA" w:rsidRDefault="00901D18" w:rsidP="00901D18">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Force Majeure</w:t>
      </w:r>
      <w:r w:rsidRPr="00C46FFA">
        <w:rPr>
          <w:rFonts w:ascii="Times New Roman" w:hAnsi="Times New Roman" w:cs="Times New Roman"/>
          <w:sz w:val="24"/>
          <w:szCs w:val="24"/>
        </w:rPr>
        <w:t>.  Except with regard to payment obligations, neither party will be responsible for any failure to fulfill its obligations due to causes beyond its reasonable control, including without limitation, acts or omissions of government or military authority, acts of God, materials shortages, transportation delays, fires, floods, labor disturbances, riots, wars, terrorist acts or approval or authorization of any government authority.</w:t>
      </w:r>
    </w:p>
    <w:p w14:paraId="2CE33EDC" w14:textId="77777777" w:rsidR="00692D0D" w:rsidRPr="00C46FFA" w:rsidRDefault="00692D0D" w:rsidP="002C24DF">
      <w:pPr>
        <w:tabs>
          <w:tab w:val="num" w:pos="720"/>
        </w:tabs>
        <w:spacing w:after="0"/>
        <w:ind w:left="720" w:hanging="720"/>
        <w:jc w:val="both"/>
        <w:rPr>
          <w:rFonts w:ascii="Times New Roman" w:hAnsi="Times New Roman" w:cs="Times New Roman"/>
          <w:sz w:val="24"/>
          <w:szCs w:val="24"/>
        </w:rPr>
      </w:pPr>
    </w:p>
    <w:p w14:paraId="532E5CFB" w14:textId="4CD42753" w:rsidR="00FD24A7" w:rsidRPr="00C46FFA" w:rsidRDefault="00692D0D" w:rsidP="009C34C9">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No Waiver</w:t>
      </w:r>
      <w:r w:rsidRPr="00C46FFA">
        <w:rPr>
          <w:rFonts w:ascii="Times New Roman" w:hAnsi="Times New Roman" w:cs="Times New Roman"/>
          <w:b/>
          <w:sz w:val="24"/>
          <w:szCs w:val="24"/>
        </w:rPr>
        <w:t xml:space="preserve">: </w:t>
      </w:r>
      <w:r w:rsidRPr="00C46FFA">
        <w:rPr>
          <w:rFonts w:ascii="Times New Roman" w:hAnsi="Times New Roman" w:cs="Times New Roman"/>
          <w:sz w:val="24"/>
          <w:szCs w:val="24"/>
        </w:rPr>
        <w:t>No waiver of any breach of any provision or condition of this Agreement shall be deemed a waiver of any similar or dissimilar provision or condition at the same time or any prior or subsequent time.</w:t>
      </w:r>
    </w:p>
    <w:p w14:paraId="1A914051" w14:textId="77777777" w:rsidR="00FD24A7" w:rsidRPr="00C46FFA" w:rsidRDefault="00FD24A7" w:rsidP="002C24DF">
      <w:pPr>
        <w:tabs>
          <w:tab w:val="num" w:pos="720"/>
        </w:tabs>
        <w:spacing w:after="0"/>
        <w:ind w:left="720" w:hanging="720"/>
        <w:jc w:val="both"/>
        <w:rPr>
          <w:rFonts w:ascii="Times New Roman" w:hAnsi="Times New Roman" w:cs="Times New Roman"/>
          <w:sz w:val="24"/>
          <w:szCs w:val="24"/>
        </w:rPr>
      </w:pPr>
    </w:p>
    <w:p w14:paraId="7511288F" w14:textId="77777777" w:rsidR="00692D0D" w:rsidRPr="00C46FFA" w:rsidRDefault="00692D0D" w:rsidP="00692D0D">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Jurisdiction and Venue</w:t>
      </w:r>
      <w:r w:rsidRPr="00C46FFA">
        <w:rPr>
          <w:rFonts w:ascii="Times New Roman" w:hAnsi="Times New Roman" w:cs="Times New Roman"/>
          <w:b/>
          <w:sz w:val="24"/>
          <w:szCs w:val="24"/>
        </w:rPr>
        <w:t xml:space="preserve">: </w:t>
      </w:r>
      <w:r w:rsidRPr="00C46FFA">
        <w:rPr>
          <w:rFonts w:ascii="Times New Roman" w:hAnsi="Times New Roman" w:cs="Times New Roman"/>
          <w:bCs/>
          <w:sz w:val="24"/>
          <w:szCs w:val="24"/>
        </w:rPr>
        <w:t>T</w:t>
      </w:r>
      <w:r w:rsidRPr="00C46FFA">
        <w:rPr>
          <w:rFonts w:ascii="Times New Roman" w:hAnsi="Times New Roman" w:cs="Times New Roman"/>
          <w:sz w:val="24"/>
          <w:szCs w:val="24"/>
        </w:rPr>
        <w:t xml:space="preserve">his Agreement shall be governed by, and construed under, the laws of the State of Florida. Jurisdiction and venue for all purposes shall be in the County of Duval, State of Florida.  </w:t>
      </w:r>
    </w:p>
    <w:p w14:paraId="2E4DEDFC" w14:textId="77777777" w:rsidR="00692D0D" w:rsidRPr="00C46FFA" w:rsidRDefault="00692D0D" w:rsidP="002C24DF">
      <w:pPr>
        <w:tabs>
          <w:tab w:val="num" w:pos="720"/>
        </w:tabs>
        <w:spacing w:after="0"/>
        <w:ind w:left="720" w:hanging="720"/>
        <w:jc w:val="both"/>
        <w:rPr>
          <w:rFonts w:ascii="Times New Roman" w:hAnsi="Times New Roman" w:cs="Times New Roman"/>
          <w:sz w:val="24"/>
          <w:szCs w:val="24"/>
        </w:rPr>
      </w:pPr>
    </w:p>
    <w:p w14:paraId="7EAFB615" w14:textId="77777777" w:rsidR="00692D0D" w:rsidRPr="00C46FFA" w:rsidRDefault="00692D0D" w:rsidP="00692D0D">
      <w:pPr>
        <w:numPr>
          <w:ilvl w:val="0"/>
          <w:numId w:val="14"/>
        </w:numPr>
        <w:tabs>
          <w:tab w:val="clear" w:pos="360"/>
          <w:tab w:val="num" w:pos="720"/>
        </w:tabs>
        <w:overflowPunct w:val="0"/>
        <w:autoSpaceDE w:val="0"/>
        <w:autoSpaceDN w:val="0"/>
        <w:adjustRightInd w:val="0"/>
        <w:spacing w:after="0" w:line="240" w:lineRule="auto"/>
        <w:ind w:left="720" w:hanging="720"/>
        <w:jc w:val="both"/>
        <w:textAlignment w:val="baseline"/>
        <w:rPr>
          <w:rFonts w:ascii="Times New Roman" w:hAnsi="Times New Roman" w:cs="Times New Roman"/>
          <w:sz w:val="24"/>
          <w:szCs w:val="24"/>
        </w:rPr>
      </w:pPr>
      <w:r w:rsidRPr="00C46FFA">
        <w:rPr>
          <w:rFonts w:ascii="Times New Roman" w:hAnsi="Times New Roman" w:cs="Times New Roman"/>
          <w:b/>
          <w:sz w:val="24"/>
          <w:szCs w:val="24"/>
          <w:u w:val="single"/>
        </w:rPr>
        <w:t>Execution in Counterparts</w:t>
      </w:r>
      <w:r w:rsidRPr="00C46FFA">
        <w:rPr>
          <w:rFonts w:ascii="Times New Roman" w:hAnsi="Times New Roman" w:cs="Times New Roman"/>
          <w:sz w:val="24"/>
          <w:szCs w:val="24"/>
        </w:rPr>
        <w:t xml:space="preserve">: This Agreement may be executed in counterparts, each of which shall be deemed to be an original, but which together shall constitute one in the same instrument. The section headings contained in this Agreement are inserted for convenience of reference only and shall not affect the meaning or interpretation of this Agreement. </w:t>
      </w:r>
    </w:p>
    <w:p w14:paraId="3657E469" w14:textId="77777777" w:rsidR="0027053B" w:rsidRPr="00C46FFA" w:rsidRDefault="0027053B" w:rsidP="00692D0D">
      <w:pPr>
        <w:pStyle w:val="BodyTextIndent"/>
        <w:ind w:firstLine="0"/>
        <w:rPr>
          <w:szCs w:val="24"/>
        </w:rPr>
      </w:pPr>
    </w:p>
    <w:p w14:paraId="5C9B7F22" w14:textId="77777777" w:rsidR="0027053B" w:rsidRPr="00C46FFA" w:rsidRDefault="0027053B" w:rsidP="00692D0D">
      <w:pPr>
        <w:pStyle w:val="BodyTextIndent"/>
        <w:ind w:firstLine="0"/>
        <w:rPr>
          <w:szCs w:val="24"/>
        </w:rPr>
      </w:pPr>
    </w:p>
    <w:p w14:paraId="51353031" w14:textId="64E26722" w:rsidR="00692D0D" w:rsidRPr="00C46FFA" w:rsidRDefault="00692D0D" w:rsidP="00692D0D">
      <w:pPr>
        <w:pStyle w:val="BodyTextIndent"/>
        <w:ind w:firstLine="0"/>
        <w:rPr>
          <w:szCs w:val="24"/>
        </w:rPr>
      </w:pPr>
      <w:r w:rsidRPr="00C46FFA">
        <w:rPr>
          <w:szCs w:val="24"/>
        </w:rPr>
        <w:t xml:space="preserve">Client and </w:t>
      </w:r>
      <w:r w:rsidR="009C34C9" w:rsidRPr="00C46FFA">
        <w:rPr>
          <w:szCs w:val="24"/>
        </w:rPr>
        <w:t>PCA</w:t>
      </w:r>
      <w:r w:rsidRPr="00C46FFA">
        <w:rPr>
          <w:szCs w:val="24"/>
        </w:rPr>
        <w:t xml:space="preserve"> have duly executed this Agreement as of the date first written above.</w:t>
      </w:r>
    </w:p>
    <w:p w14:paraId="0086A278" w14:textId="77777777" w:rsidR="00692D0D" w:rsidRPr="00C46FFA" w:rsidRDefault="00692D0D" w:rsidP="00692D0D">
      <w:pPr>
        <w:ind w:left="360"/>
        <w:jc w:val="both"/>
        <w:rPr>
          <w:rFonts w:ascii="Times New Roman" w:hAnsi="Times New Roman" w:cs="Times New Roman"/>
          <w:sz w:val="24"/>
          <w:szCs w:val="24"/>
        </w:rPr>
      </w:pPr>
    </w:p>
    <w:p w14:paraId="481380D4" w14:textId="0B2F3946" w:rsidR="00692D0D" w:rsidRPr="00C46FFA" w:rsidRDefault="009C34C9" w:rsidP="00692D0D">
      <w:pPr>
        <w:keepNext/>
        <w:jc w:val="both"/>
        <w:rPr>
          <w:rFonts w:ascii="Times New Roman" w:hAnsi="Times New Roman" w:cs="Times New Roman"/>
          <w:b/>
          <w:sz w:val="24"/>
          <w:szCs w:val="24"/>
        </w:rPr>
      </w:pPr>
      <w:r w:rsidRPr="00C46FFA">
        <w:rPr>
          <w:rFonts w:ascii="Times New Roman" w:hAnsi="Times New Roman" w:cs="Times New Roman"/>
          <w:b/>
          <w:bCs/>
          <w:sz w:val="24"/>
          <w:szCs w:val="24"/>
        </w:rPr>
        <w:t>Pulse Clinical Alliance</w:t>
      </w:r>
      <w:r w:rsidR="00692D0D" w:rsidRPr="00C46FFA">
        <w:rPr>
          <w:rFonts w:ascii="Times New Roman" w:hAnsi="Times New Roman" w:cs="Times New Roman"/>
          <w:b/>
          <w:bCs/>
          <w:sz w:val="24"/>
          <w:szCs w:val="24"/>
        </w:rPr>
        <w:t>, LLC</w:t>
      </w:r>
      <w:r w:rsidR="00692D0D" w:rsidRPr="00C46FFA">
        <w:rPr>
          <w:rFonts w:ascii="Times New Roman" w:hAnsi="Times New Roman" w:cs="Times New Roman"/>
          <w:sz w:val="24"/>
          <w:szCs w:val="24"/>
        </w:rPr>
        <w:tab/>
      </w:r>
      <w:r w:rsidR="00692D0D" w:rsidRPr="00C46FFA">
        <w:rPr>
          <w:rFonts w:ascii="Times New Roman" w:hAnsi="Times New Roman" w:cs="Times New Roman"/>
          <w:sz w:val="24"/>
          <w:szCs w:val="24"/>
        </w:rPr>
        <w:tab/>
      </w:r>
      <w:r w:rsidR="005115CC" w:rsidRPr="00C46FFA">
        <w:rPr>
          <w:rFonts w:ascii="Times New Roman" w:hAnsi="Times New Roman" w:cs="Times New Roman"/>
          <w:sz w:val="24"/>
          <w:szCs w:val="24"/>
        </w:rPr>
        <w:tab/>
      </w:r>
      <w:r w:rsidRPr="00C46FFA">
        <w:rPr>
          <w:rFonts w:ascii="Times New Roman" w:hAnsi="Times New Roman" w:cs="Times New Roman"/>
          <w:sz w:val="24"/>
          <w:szCs w:val="24"/>
        </w:rPr>
        <w:tab/>
      </w:r>
      <w:r w:rsidR="00692D0D" w:rsidRPr="00C46FFA">
        <w:rPr>
          <w:rFonts w:ascii="Times New Roman" w:hAnsi="Times New Roman" w:cs="Times New Roman"/>
          <w:b/>
          <w:sz w:val="24"/>
          <w:szCs w:val="24"/>
        </w:rPr>
        <w:t>CLIENT</w:t>
      </w:r>
      <w:r w:rsidR="00692D0D" w:rsidRPr="00C46FFA">
        <w:rPr>
          <w:rFonts w:ascii="Times New Roman" w:hAnsi="Times New Roman" w:cs="Times New Roman"/>
          <w:b/>
          <w:sz w:val="24"/>
          <w:szCs w:val="24"/>
        </w:rPr>
        <w:br/>
      </w:r>
    </w:p>
    <w:p w14:paraId="2F421770" w14:textId="77777777" w:rsidR="00692D0D" w:rsidRPr="00C46FFA" w:rsidRDefault="00692D0D" w:rsidP="00692D0D">
      <w:pPr>
        <w:keepNext/>
        <w:spacing w:after="120" w:line="240" w:lineRule="auto"/>
        <w:jc w:val="both"/>
        <w:rPr>
          <w:rFonts w:ascii="Times New Roman" w:hAnsi="Times New Roman" w:cs="Times New Roman"/>
          <w:sz w:val="24"/>
          <w:szCs w:val="24"/>
        </w:rPr>
      </w:pPr>
    </w:p>
    <w:p w14:paraId="158A0180" w14:textId="77777777" w:rsidR="00692D0D" w:rsidRPr="00C46FFA" w:rsidRDefault="00692D0D" w:rsidP="00692D0D">
      <w:pPr>
        <w:keepNext/>
        <w:spacing w:after="120" w:line="240" w:lineRule="auto"/>
        <w:jc w:val="both"/>
        <w:rPr>
          <w:rFonts w:ascii="Times New Roman" w:hAnsi="Times New Roman" w:cs="Times New Roman"/>
          <w:sz w:val="24"/>
          <w:szCs w:val="24"/>
          <w:u w:val="single"/>
        </w:rPr>
      </w:pPr>
      <w:r w:rsidRPr="00C46FFA">
        <w:rPr>
          <w:rFonts w:ascii="Times New Roman" w:hAnsi="Times New Roman" w:cs="Times New Roman"/>
          <w:sz w:val="24"/>
          <w:szCs w:val="24"/>
        </w:rPr>
        <w:t xml:space="preserve">By: </w:t>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rPr>
        <w:tab/>
        <w:t xml:space="preserve">By: </w:t>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p>
    <w:p w14:paraId="6A684EDC" w14:textId="77777777" w:rsidR="00692D0D" w:rsidRPr="00C46FFA" w:rsidRDefault="00692D0D" w:rsidP="00692D0D">
      <w:pPr>
        <w:keepNext/>
        <w:spacing w:after="120" w:line="240" w:lineRule="auto"/>
        <w:jc w:val="both"/>
        <w:rPr>
          <w:rFonts w:ascii="Times New Roman" w:hAnsi="Times New Roman" w:cs="Times New Roman"/>
          <w:sz w:val="24"/>
          <w:szCs w:val="24"/>
          <w:u w:val="single"/>
        </w:rPr>
      </w:pPr>
      <w:r w:rsidRPr="00C46FFA">
        <w:rPr>
          <w:rFonts w:ascii="Times New Roman" w:hAnsi="Times New Roman" w:cs="Times New Roman"/>
          <w:sz w:val="24"/>
          <w:szCs w:val="24"/>
        </w:rPr>
        <w:t xml:space="preserve">Print Name: </w:t>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rPr>
        <w:tab/>
        <w:t xml:space="preserve">Print Name: </w:t>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p>
    <w:p w14:paraId="3EA63313" w14:textId="77777777" w:rsidR="00692D0D" w:rsidRPr="00C46FFA" w:rsidRDefault="00692D0D" w:rsidP="00692D0D">
      <w:pPr>
        <w:keepNext/>
        <w:spacing w:after="120" w:line="240" w:lineRule="auto"/>
        <w:jc w:val="both"/>
        <w:rPr>
          <w:rFonts w:ascii="Times New Roman" w:hAnsi="Times New Roman" w:cs="Times New Roman"/>
          <w:sz w:val="24"/>
          <w:szCs w:val="24"/>
          <w:u w:val="single"/>
        </w:rPr>
      </w:pPr>
      <w:r w:rsidRPr="00C46FFA">
        <w:rPr>
          <w:rFonts w:ascii="Times New Roman" w:hAnsi="Times New Roman" w:cs="Times New Roman"/>
          <w:sz w:val="24"/>
          <w:szCs w:val="24"/>
        </w:rPr>
        <w:t xml:space="preserve">Title: </w:t>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rPr>
        <w:tab/>
        <w:t xml:space="preserve">Title: </w:t>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p>
    <w:p w14:paraId="090241FD" w14:textId="77777777" w:rsidR="00692D0D" w:rsidRPr="00C46FFA" w:rsidRDefault="00692D0D" w:rsidP="008541EE">
      <w:pPr>
        <w:keepNext/>
        <w:spacing w:after="120" w:line="240" w:lineRule="auto"/>
        <w:jc w:val="both"/>
        <w:rPr>
          <w:rFonts w:ascii="Times New Roman" w:hAnsi="Times New Roman" w:cs="Times New Roman"/>
          <w:sz w:val="24"/>
          <w:szCs w:val="24"/>
        </w:rPr>
      </w:pPr>
      <w:r w:rsidRPr="00C46FFA">
        <w:rPr>
          <w:rFonts w:ascii="Times New Roman" w:hAnsi="Times New Roman" w:cs="Times New Roman"/>
          <w:sz w:val="24"/>
          <w:szCs w:val="24"/>
        </w:rPr>
        <w:t xml:space="preserve">Date: </w:t>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rPr>
        <w:tab/>
        <w:t xml:space="preserve">Date: </w:t>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r w:rsidRPr="00C46FFA">
        <w:rPr>
          <w:rFonts w:ascii="Times New Roman" w:hAnsi="Times New Roman" w:cs="Times New Roman"/>
          <w:sz w:val="24"/>
          <w:szCs w:val="24"/>
          <w:u w:val="single"/>
        </w:rPr>
        <w:tab/>
      </w:r>
    </w:p>
    <w:p w14:paraId="6F7A51B6" w14:textId="429DA35D" w:rsidR="00097603" w:rsidRDefault="00097603">
      <w:pPr>
        <w:rPr>
          <w:rFonts w:ascii="Times New Roman" w:hAnsi="Times New Roman" w:cs="Times New Roman"/>
          <w:sz w:val="24"/>
          <w:szCs w:val="24"/>
        </w:rPr>
      </w:pPr>
    </w:p>
    <w:p w14:paraId="2D69D43C" w14:textId="77777777" w:rsidR="00C46FFA" w:rsidRPr="00C46FFA" w:rsidRDefault="00C46FFA">
      <w:pPr>
        <w:rPr>
          <w:rFonts w:ascii="Times New Roman" w:hAnsi="Times New Roman" w:cs="Times New Roman"/>
          <w:sz w:val="24"/>
          <w:szCs w:val="24"/>
        </w:rPr>
      </w:pPr>
    </w:p>
    <w:p w14:paraId="543589AE" w14:textId="2CB4AB2D" w:rsidR="00080E9E" w:rsidRPr="00C46FFA" w:rsidRDefault="00097603" w:rsidP="00CF5A77">
      <w:pPr>
        <w:jc w:val="center"/>
        <w:rPr>
          <w:rFonts w:ascii="Times New Roman" w:hAnsi="Times New Roman" w:cs="Times New Roman"/>
          <w:sz w:val="24"/>
          <w:szCs w:val="24"/>
        </w:rPr>
      </w:pPr>
      <w:r w:rsidRPr="00C46FFA">
        <w:rPr>
          <w:rFonts w:ascii="Times New Roman" w:hAnsi="Times New Roman" w:cs="Times New Roman"/>
          <w:sz w:val="24"/>
          <w:szCs w:val="24"/>
        </w:rPr>
        <w:t>Exhibit A:</w:t>
      </w:r>
    </w:p>
    <w:p w14:paraId="1ADA39B7" w14:textId="77777777" w:rsidR="00080E9E" w:rsidRPr="00C46FFA" w:rsidRDefault="00080E9E" w:rsidP="00080E9E">
      <w:pPr>
        <w:spacing w:before="1" w:after="0"/>
        <w:ind w:left="360" w:right="252"/>
        <w:jc w:val="both"/>
        <w:rPr>
          <w:rFonts w:ascii="Times New Roman" w:hAnsi="Times New Roman" w:cs="Times New Roman"/>
          <w:sz w:val="24"/>
          <w:szCs w:val="24"/>
        </w:rPr>
      </w:pPr>
    </w:p>
    <w:p w14:paraId="0B44700A" w14:textId="77777777" w:rsidR="00CF5A77" w:rsidRPr="00C46FFA" w:rsidRDefault="00CF5A77" w:rsidP="00CF5A77">
      <w:pPr>
        <w:keepNext/>
        <w:keepLines/>
        <w:spacing w:before="40" w:after="0"/>
        <w:outlineLvl w:val="1"/>
        <w:rPr>
          <w:rFonts w:ascii="Times New Roman" w:eastAsia="Times New Roman" w:hAnsi="Times New Roman" w:cs="Times New Roman"/>
          <w:color w:val="365F91"/>
          <w:sz w:val="24"/>
          <w:szCs w:val="24"/>
        </w:rPr>
      </w:pPr>
      <w:r w:rsidRPr="00C46FFA">
        <w:rPr>
          <w:rFonts w:ascii="Times New Roman" w:eastAsia="Times New Roman" w:hAnsi="Times New Roman" w:cs="Times New Roman"/>
          <w:color w:val="365F91"/>
          <w:sz w:val="24"/>
          <w:szCs w:val="24"/>
        </w:rPr>
        <w:lastRenderedPageBreak/>
        <w:t>Pricing</w:t>
      </w:r>
    </w:p>
    <w:p w14:paraId="5B8AE56E" w14:textId="722ABD77" w:rsidR="00CF5A77" w:rsidRPr="00C46FFA" w:rsidRDefault="00CF5A77" w:rsidP="00CF5A77">
      <w:pPr>
        <w:keepNext/>
        <w:keepLines/>
        <w:spacing w:before="40" w:after="0"/>
        <w:outlineLvl w:val="1"/>
        <w:rPr>
          <w:rFonts w:ascii="Times New Roman" w:eastAsia="Times New Roman" w:hAnsi="Times New Roman" w:cs="Times New Roman"/>
          <w:color w:val="365F91"/>
          <w:sz w:val="24"/>
          <w:szCs w:val="24"/>
        </w:rPr>
      </w:pPr>
    </w:p>
    <w:tbl>
      <w:tblPr>
        <w:tblStyle w:val="TableGrid1"/>
        <w:tblW w:w="0" w:type="auto"/>
        <w:tblLook w:val="04A0" w:firstRow="1" w:lastRow="0" w:firstColumn="1" w:lastColumn="0" w:noHBand="0" w:noVBand="1"/>
      </w:tblPr>
      <w:tblGrid>
        <w:gridCol w:w="2337"/>
        <w:gridCol w:w="2337"/>
        <w:gridCol w:w="2338"/>
      </w:tblGrid>
      <w:tr w:rsidR="00CF5A77" w:rsidRPr="00C46FFA" w14:paraId="5922E006" w14:textId="77777777" w:rsidTr="00E3515D">
        <w:tc>
          <w:tcPr>
            <w:tcW w:w="2337" w:type="dxa"/>
          </w:tcPr>
          <w:p w14:paraId="7A9096D5" w14:textId="77777777" w:rsidR="00CF5A77" w:rsidRPr="00C46FFA" w:rsidRDefault="00CF5A77" w:rsidP="00E3515D">
            <w:pPr>
              <w:spacing w:after="200" w:line="276" w:lineRule="auto"/>
              <w:jc w:val="center"/>
              <w:rPr>
                <w:rFonts w:ascii="Times New Roman" w:eastAsia="Calibri" w:hAnsi="Times New Roman" w:cs="Times New Roman"/>
                <w:sz w:val="24"/>
                <w:szCs w:val="24"/>
              </w:rPr>
            </w:pPr>
            <w:r w:rsidRPr="00C46FFA">
              <w:rPr>
                <w:rFonts w:ascii="Times New Roman" w:eastAsia="Calibri" w:hAnsi="Times New Roman" w:cs="Times New Roman"/>
                <w:sz w:val="24"/>
                <w:szCs w:val="24"/>
              </w:rPr>
              <w:t xml:space="preserve">Specialty </w:t>
            </w:r>
          </w:p>
        </w:tc>
        <w:tc>
          <w:tcPr>
            <w:tcW w:w="2337" w:type="dxa"/>
          </w:tcPr>
          <w:p w14:paraId="17F75C79" w14:textId="77777777" w:rsidR="00CF5A77" w:rsidRPr="00C46FFA" w:rsidRDefault="00CF5A77" w:rsidP="00E3515D">
            <w:pPr>
              <w:spacing w:after="200" w:line="276" w:lineRule="auto"/>
              <w:jc w:val="center"/>
              <w:rPr>
                <w:rFonts w:ascii="Times New Roman" w:eastAsia="Calibri" w:hAnsi="Times New Roman" w:cs="Times New Roman"/>
                <w:sz w:val="24"/>
                <w:szCs w:val="24"/>
              </w:rPr>
            </w:pPr>
            <w:r w:rsidRPr="00C46FFA">
              <w:rPr>
                <w:rFonts w:ascii="Times New Roman" w:eastAsia="Calibri" w:hAnsi="Times New Roman" w:cs="Times New Roman"/>
                <w:sz w:val="24"/>
                <w:szCs w:val="24"/>
              </w:rPr>
              <w:t>Hourly Rate</w:t>
            </w:r>
          </w:p>
        </w:tc>
        <w:tc>
          <w:tcPr>
            <w:tcW w:w="2338" w:type="dxa"/>
          </w:tcPr>
          <w:p w14:paraId="1D121100" w14:textId="77777777" w:rsidR="00CF5A77" w:rsidRPr="00C46FFA" w:rsidRDefault="00CF5A77" w:rsidP="00E3515D">
            <w:pPr>
              <w:spacing w:after="200" w:line="276" w:lineRule="auto"/>
              <w:jc w:val="center"/>
              <w:rPr>
                <w:rFonts w:ascii="Times New Roman" w:eastAsia="Calibri" w:hAnsi="Times New Roman" w:cs="Times New Roman"/>
                <w:sz w:val="24"/>
                <w:szCs w:val="24"/>
              </w:rPr>
            </w:pPr>
            <w:r w:rsidRPr="00C46FFA">
              <w:rPr>
                <w:rFonts w:ascii="Times New Roman" w:eastAsia="Calibri" w:hAnsi="Times New Roman" w:cs="Times New Roman"/>
                <w:sz w:val="24"/>
                <w:szCs w:val="24"/>
              </w:rPr>
              <w:t>Overtime After 40</w:t>
            </w:r>
          </w:p>
        </w:tc>
      </w:tr>
      <w:tr w:rsidR="00CF5A77" w:rsidRPr="00C46FFA" w14:paraId="5A05CC96" w14:textId="77777777" w:rsidTr="00E3515D">
        <w:tc>
          <w:tcPr>
            <w:tcW w:w="2337" w:type="dxa"/>
          </w:tcPr>
          <w:p w14:paraId="29F93AC5" w14:textId="660CDDF5" w:rsidR="00CF5A77" w:rsidRPr="00C46FFA" w:rsidRDefault="00CF5A77" w:rsidP="00E3515D">
            <w:pPr>
              <w:spacing w:after="200" w:line="276" w:lineRule="auto"/>
              <w:jc w:val="center"/>
              <w:rPr>
                <w:rFonts w:ascii="Times New Roman" w:eastAsia="Calibri" w:hAnsi="Times New Roman" w:cs="Times New Roman"/>
                <w:sz w:val="24"/>
                <w:szCs w:val="24"/>
              </w:rPr>
            </w:pPr>
          </w:p>
        </w:tc>
        <w:tc>
          <w:tcPr>
            <w:tcW w:w="2337" w:type="dxa"/>
          </w:tcPr>
          <w:p w14:paraId="59506351" w14:textId="5C3F694F" w:rsidR="00CF5A77" w:rsidRPr="00C46FFA" w:rsidRDefault="00CF5A77" w:rsidP="00E3515D">
            <w:pPr>
              <w:spacing w:after="200" w:line="276" w:lineRule="auto"/>
              <w:jc w:val="center"/>
              <w:rPr>
                <w:rFonts w:ascii="Times New Roman" w:eastAsia="Calibri" w:hAnsi="Times New Roman" w:cs="Times New Roman"/>
                <w:sz w:val="24"/>
                <w:szCs w:val="24"/>
              </w:rPr>
            </w:pPr>
          </w:p>
        </w:tc>
        <w:tc>
          <w:tcPr>
            <w:tcW w:w="2338" w:type="dxa"/>
          </w:tcPr>
          <w:p w14:paraId="02999C17" w14:textId="555D218E" w:rsidR="00CF5A77" w:rsidRPr="00C46FFA" w:rsidRDefault="00CF5A77" w:rsidP="00E3515D">
            <w:pPr>
              <w:spacing w:after="200" w:line="276" w:lineRule="auto"/>
              <w:jc w:val="center"/>
              <w:rPr>
                <w:rFonts w:ascii="Times New Roman" w:eastAsia="Calibri" w:hAnsi="Times New Roman" w:cs="Times New Roman"/>
                <w:sz w:val="24"/>
                <w:szCs w:val="24"/>
              </w:rPr>
            </w:pPr>
          </w:p>
        </w:tc>
      </w:tr>
      <w:tr w:rsidR="00CF5A77" w:rsidRPr="00C46FFA" w14:paraId="572B85FE" w14:textId="77777777" w:rsidTr="00E3515D">
        <w:tc>
          <w:tcPr>
            <w:tcW w:w="2337" w:type="dxa"/>
          </w:tcPr>
          <w:p w14:paraId="2B86731C" w14:textId="3558B2D0" w:rsidR="00CF5A77" w:rsidRPr="00C46FFA" w:rsidRDefault="00CF5A77" w:rsidP="00E3515D">
            <w:pPr>
              <w:spacing w:after="200" w:line="276" w:lineRule="auto"/>
              <w:jc w:val="center"/>
              <w:rPr>
                <w:rFonts w:ascii="Times New Roman" w:eastAsia="Calibri" w:hAnsi="Times New Roman" w:cs="Times New Roman"/>
                <w:sz w:val="24"/>
                <w:szCs w:val="24"/>
              </w:rPr>
            </w:pPr>
          </w:p>
        </w:tc>
        <w:tc>
          <w:tcPr>
            <w:tcW w:w="2337" w:type="dxa"/>
          </w:tcPr>
          <w:p w14:paraId="5FFAB0C4" w14:textId="7C2E1DCA" w:rsidR="00CF5A77" w:rsidRPr="00C46FFA" w:rsidRDefault="00CF5A77" w:rsidP="00E3515D">
            <w:pPr>
              <w:spacing w:after="200" w:line="276" w:lineRule="auto"/>
              <w:jc w:val="center"/>
              <w:rPr>
                <w:rFonts w:ascii="Times New Roman" w:eastAsia="Calibri" w:hAnsi="Times New Roman" w:cs="Times New Roman"/>
                <w:sz w:val="24"/>
                <w:szCs w:val="24"/>
              </w:rPr>
            </w:pPr>
          </w:p>
        </w:tc>
        <w:tc>
          <w:tcPr>
            <w:tcW w:w="2338" w:type="dxa"/>
          </w:tcPr>
          <w:p w14:paraId="02176933" w14:textId="1B24E957" w:rsidR="00CF5A77" w:rsidRPr="00C46FFA" w:rsidRDefault="00CF5A77" w:rsidP="00E3515D">
            <w:pPr>
              <w:spacing w:after="200" w:line="276" w:lineRule="auto"/>
              <w:jc w:val="center"/>
              <w:rPr>
                <w:rFonts w:ascii="Times New Roman" w:eastAsia="Calibri" w:hAnsi="Times New Roman" w:cs="Times New Roman"/>
                <w:sz w:val="24"/>
                <w:szCs w:val="24"/>
              </w:rPr>
            </w:pPr>
          </w:p>
        </w:tc>
      </w:tr>
      <w:tr w:rsidR="00CF5A77" w:rsidRPr="00C46FFA" w14:paraId="1C8CF5F5" w14:textId="77777777" w:rsidTr="00E3515D">
        <w:tc>
          <w:tcPr>
            <w:tcW w:w="2337" w:type="dxa"/>
          </w:tcPr>
          <w:p w14:paraId="3BC05185" w14:textId="7091C1EE" w:rsidR="00CF5A77" w:rsidRPr="00C46FFA" w:rsidRDefault="00CF5A77" w:rsidP="00E3515D">
            <w:pPr>
              <w:spacing w:after="200" w:line="276" w:lineRule="auto"/>
              <w:jc w:val="center"/>
              <w:rPr>
                <w:rFonts w:ascii="Times New Roman" w:eastAsia="Calibri" w:hAnsi="Times New Roman" w:cs="Times New Roman"/>
                <w:sz w:val="24"/>
                <w:szCs w:val="24"/>
              </w:rPr>
            </w:pPr>
          </w:p>
        </w:tc>
        <w:tc>
          <w:tcPr>
            <w:tcW w:w="2337" w:type="dxa"/>
          </w:tcPr>
          <w:p w14:paraId="5C04298A" w14:textId="1C513252" w:rsidR="00CF5A77" w:rsidRPr="00C46FFA" w:rsidRDefault="00CF5A77" w:rsidP="00E3515D">
            <w:pPr>
              <w:spacing w:after="200" w:line="276" w:lineRule="auto"/>
              <w:jc w:val="center"/>
              <w:rPr>
                <w:rFonts w:ascii="Times New Roman" w:eastAsia="Calibri" w:hAnsi="Times New Roman" w:cs="Times New Roman"/>
                <w:sz w:val="24"/>
                <w:szCs w:val="24"/>
              </w:rPr>
            </w:pPr>
          </w:p>
        </w:tc>
        <w:tc>
          <w:tcPr>
            <w:tcW w:w="2338" w:type="dxa"/>
          </w:tcPr>
          <w:p w14:paraId="5C96B43A" w14:textId="68E4D2F8" w:rsidR="00CF5A77" w:rsidRPr="00C46FFA" w:rsidRDefault="00CF5A77" w:rsidP="00E3515D">
            <w:pPr>
              <w:spacing w:after="200" w:line="276" w:lineRule="auto"/>
              <w:jc w:val="center"/>
              <w:rPr>
                <w:rFonts w:ascii="Times New Roman" w:eastAsia="Calibri" w:hAnsi="Times New Roman" w:cs="Times New Roman"/>
                <w:sz w:val="24"/>
                <w:szCs w:val="24"/>
              </w:rPr>
            </w:pPr>
          </w:p>
        </w:tc>
      </w:tr>
    </w:tbl>
    <w:p w14:paraId="66C46628" w14:textId="77777777" w:rsidR="00CF5A77" w:rsidRPr="00C46FFA" w:rsidRDefault="00CF5A77" w:rsidP="00CF5A77">
      <w:pPr>
        <w:spacing w:before="1" w:after="0"/>
        <w:ind w:right="361"/>
        <w:jc w:val="both"/>
        <w:rPr>
          <w:rFonts w:ascii="Times New Roman" w:eastAsia="Calibri" w:hAnsi="Times New Roman" w:cs="Times New Roman"/>
          <w:sz w:val="24"/>
          <w:szCs w:val="24"/>
        </w:rPr>
      </w:pPr>
    </w:p>
    <w:p w14:paraId="008FF7FB" w14:textId="733C741C" w:rsidR="005D2312" w:rsidRPr="00C46FFA" w:rsidRDefault="005D2312" w:rsidP="005D2312">
      <w:pPr>
        <w:spacing w:before="1" w:after="0"/>
        <w:ind w:right="252"/>
        <w:jc w:val="both"/>
        <w:rPr>
          <w:rFonts w:ascii="Times New Roman" w:hAnsi="Times New Roman" w:cs="Times New Roman"/>
          <w:color w:val="1F497D" w:themeColor="text2"/>
          <w:sz w:val="24"/>
          <w:szCs w:val="24"/>
        </w:rPr>
      </w:pPr>
      <w:r w:rsidRPr="00C46FFA">
        <w:rPr>
          <w:rFonts w:ascii="Times New Roman" w:hAnsi="Times New Roman" w:cs="Times New Roman"/>
          <w:color w:val="1F497D" w:themeColor="text2"/>
          <w:sz w:val="24"/>
          <w:szCs w:val="24"/>
        </w:rPr>
        <w:t>Permanent Placement</w:t>
      </w:r>
    </w:p>
    <w:p w14:paraId="7C9849BB" w14:textId="172B49F1" w:rsidR="002414A3" w:rsidRPr="00C46FFA" w:rsidRDefault="002414A3" w:rsidP="005D2312">
      <w:pPr>
        <w:spacing w:before="1" w:after="0"/>
        <w:ind w:right="252"/>
        <w:jc w:val="both"/>
        <w:rPr>
          <w:rFonts w:ascii="Times New Roman" w:hAnsi="Times New Roman" w:cs="Times New Roman"/>
          <w:sz w:val="24"/>
          <w:szCs w:val="24"/>
        </w:rPr>
      </w:pPr>
      <w:r w:rsidRPr="00C46FFA">
        <w:rPr>
          <w:rFonts w:ascii="Times New Roman" w:hAnsi="Times New Roman" w:cs="Times New Roman"/>
          <w:sz w:val="24"/>
          <w:szCs w:val="24"/>
        </w:rPr>
        <w:t xml:space="preserve">From time to time, client may request candidates for full time </w:t>
      </w:r>
      <w:r w:rsidR="00931E83" w:rsidRPr="00C46FFA">
        <w:rPr>
          <w:rFonts w:ascii="Times New Roman" w:hAnsi="Times New Roman" w:cs="Times New Roman"/>
          <w:sz w:val="24"/>
          <w:szCs w:val="24"/>
        </w:rPr>
        <w:t>e</w:t>
      </w:r>
      <w:r w:rsidRPr="00C46FFA">
        <w:rPr>
          <w:rFonts w:ascii="Times New Roman" w:hAnsi="Times New Roman" w:cs="Times New Roman"/>
          <w:sz w:val="24"/>
          <w:szCs w:val="24"/>
        </w:rPr>
        <w:t>mployment.  Client agrees to p</w:t>
      </w:r>
      <w:r w:rsidR="00931E83" w:rsidRPr="00C46FFA">
        <w:rPr>
          <w:rFonts w:ascii="Times New Roman" w:hAnsi="Times New Roman" w:cs="Times New Roman"/>
          <w:sz w:val="24"/>
          <w:szCs w:val="24"/>
        </w:rPr>
        <w:t>a</w:t>
      </w:r>
      <w:r w:rsidRPr="00C46FFA">
        <w:rPr>
          <w:rFonts w:ascii="Times New Roman" w:hAnsi="Times New Roman" w:cs="Times New Roman"/>
          <w:sz w:val="24"/>
          <w:szCs w:val="24"/>
        </w:rPr>
        <w:t xml:space="preserve">y PCA a Direct Hire Placement Fee to be confirmed prior to start in writing; </w:t>
      </w:r>
      <w:r w:rsidR="00CD458C">
        <w:rPr>
          <w:rFonts w:ascii="Times New Roman" w:hAnsi="Times New Roman" w:cs="Times New Roman"/>
          <w:sz w:val="24"/>
          <w:szCs w:val="24"/>
        </w:rPr>
        <w:t>20</w:t>
      </w:r>
      <w:r w:rsidRPr="00C46FFA">
        <w:rPr>
          <w:rFonts w:ascii="Times New Roman" w:hAnsi="Times New Roman" w:cs="Times New Roman"/>
          <w:sz w:val="24"/>
          <w:szCs w:val="24"/>
        </w:rPr>
        <w:t>% of the annual salary with a 90 day guarantee period.</w:t>
      </w:r>
      <w:r w:rsidR="00C15908" w:rsidRPr="00C46FFA">
        <w:rPr>
          <w:rFonts w:ascii="Times New Roman" w:hAnsi="Times New Roman" w:cs="Times New Roman"/>
          <w:sz w:val="24"/>
          <w:szCs w:val="24"/>
        </w:rPr>
        <w:t xml:space="preserve">  PCA will bill client immediately after direct hire’s start date; This payment is due within </w:t>
      </w:r>
      <w:r w:rsidR="00C46FFA" w:rsidRPr="00C46FFA">
        <w:rPr>
          <w:rFonts w:ascii="Times New Roman" w:hAnsi="Times New Roman" w:cs="Times New Roman"/>
          <w:sz w:val="24"/>
          <w:szCs w:val="24"/>
        </w:rPr>
        <w:t>30</w:t>
      </w:r>
      <w:r w:rsidR="00C15908" w:rsidRPr="00C46FFA">
        <w:rPr>
          <w:rFonts w:ascii="Times New Roman" w:hAnsi="Times New Roman" w:cs="Times New Roman"/>
          <w:sz w:val="24"/>
          <w:szCs w:val="24"/>
        </w:rPr>
        <w:t xml:space="preserve"> days of the start date.</w:t>
      </w:r>
      <w:r w:rsidRPr="00C46FFA">
        <w:rPr>
          <w:rFonts w:ascii="Times New Roman" w:hAnsi="Times New Roman" w:cs="Times New Roman"/>
          <w:sz w:val="24"/>
          <w:szCs w:val="24"/>
        </w:rPr>
        <w:t xml:space="preserve">  </w:t>
      </w:r>
    </w:p>
    <w:p w14:paraId="79AAF485" w14:textId="77777777" w:rsidR="00AC539B" w:rsidRPr="00C46FFA" w:rsidRDefault="00AC539B" w:rsidP="00AC539B">
      <w:pPr>
        <w:spacing w:before="1" w:after="0"/>
        <w:ind w:right="252"/>
        <w:jc w:val="both"/>
        <w:rPr>
          <w:rFonts w:ascii="Times New Roman" w:hAnsi="Times New Roman" w:cs="Times New Roman"/>
          <w:b/>
          <w:bCs/>
          <w:sz w:val="24"/>
          <w:szCs w:val="24"/>
        </w:rPr>
      </w:pPr>
    </w:p>
    <w:p w14:paraId="640050E6" w14:textId="569E574D" w:rsidR="00AC539B" w:rsidRPr="00C46FFA" w:rsidRDefault="00AC539B" w:rsidP="00AC539B">
      <w:pPr>
        <w:pStyle w:val="ListParagraph"/>
        <w:numPr>
          <w:ilvl w:val="0"/>
          <w:numId w:val="16"/>
        </w:numPr>
        <w:spacing w:before="1" w:after="0"/>
        <w:ind w:right="252"/>
        <w:rPr>
          <w:rFonts w:ascii="Times New Roman" w:hAnsi="Times New Roman" w:cs="Times New Roman"/>
          <w:sz w:val="24"/>
          <w:szCs w:val="24"/>
        </w:rPr>
      </w:pPr>
      <w:r w:rsidRPr="00C46FFA">
        <w:rPr>
          <w:rFonts w:ascii="Times New Roman" w:hAnsi="Times New Roman" w:cs="Times New Roman"/>
          <w:b/>
          <w:bCs/>
          <w:sz w:val="24"/>
          <w:szCs w:val="24"/>
        </w:rPr>
        <w:t>Risk/Cancellation Policy.</w:t>
      </w:r>
      <w:r w:rsidRPr="00C46FFA">
        <w:rPr>
          <w:rFonts w:ascii="Times New Roman" w:hAnsi="Times New Roman" w:cs="Times New Roman"/>
          <w:sz w:val="24"/>
          <w:szCs w:val="24"/>
        </w:rPr>
        <w:t xml:space="preserve"> If the client terminates employment for cause, or if direct hire terminates employment with client for any reason, the following terms shall apply; PCA will not refund any portion of the client fee for direct hires that work 91 days or more with client.</w:t>
      </w:r>
    </w:p>
    <w:p w14:paraId="273EBC2D" w14:textId="77777777" w:rsidR="00D604C8" w:rsidRPr="00C46FFA" w:rsidRDefault="00D604C8" w:rsidP="00080E9E">
      <w:pPr>
        <w:spacing w:before="1" w:after="0"/>
        <w:ind w:left="360" w:right="252"/>
        <w:jc w:val="both"/>
        <w:rPr>
          <w:rFonts w:ascii="Times New Roman" w:hAnsi="Times New Roman" w:cs="Times New Roman"/>
          <w:sz w:val="24"/>
          <w:szCs w:val="24"/>
        </w:rPr>
      </w:pPr>
    </w:p>
    <w:p w14:paraId="04C430D1" w14:textId="43F19DC7" w:rsidR="00080E9E" w:rsidRPr="00C46FFA" w:rsidRDefault="00080E9E" w:rsidP="00080E9E">
      <w:pPr>
        <w:spacing w:before="1" w:after="0"/>
        <w:ind w:left="360" w:right="252"/>
        <w:jc w:val="both"/>
        <w:rPr>
          <w:rFonts w:ascii="Times New Roman" w:hAnsi="Times New Roman" w:cs="Times New Roman"/>
          <w:sz w:val="24"/>
          <w:szCs w:val="24"/>
        </w:rPr>
      </w:pPr>
      <w:r w:rsidRPr="00C46FFA">
        <w:rPr>
          <w:rFonts w:ascii="Times New Roman" w:hAnsi="Times New Roman" w:cs="Times New Roman"/>
          <w:sz w:val="24"/>
          <w:szCs w:val="24"/>
        </w:rPr>
        <w:t xml:space="preserve">All invoices for fees and expenses related to this agreement shall be sent weekly to the following address: </w:t>
      </w:r>
    </w:p>
    <w:p w14:paraId="75916630" w14:textId="77777777" w:rsidR="00080E9E" w:rsidRPr="00C46FFA" w:rsidRDefault="00080E9E" w:rsidP="00080E9E">
      <w:pPr>
        <w:spacing w:after="0" w:line="240" w:lineRule="auto"/>
        <w:ind w:left="360"/>
        <w:jc w:val="both"/>
        <w:rPr>
          <w:rFonts w:ascii="Times New Roman" w:hAnsi="Times New Roman" w:cs="Times New Roman"/>
          <w:sz w:val="24"/>
          <w:szCs w:val="24"/>
        </w:rPr>
      </w:pPr>
    </w:p>
    <w:p w14:paraId="660A3C57" w14:textId="6BD204A6" w:rsidR="00080E9E" w:rsidRPr="00C46FFA" w:rsidRDefault="006E2542" w:rsidP="00080E9E">
      <w:pPr>
        <w:spacing w:after="0" w:line="240" w:lineRule="auto"/>
        <w:ind w:left="360"/>
        <w:jc w:val="both"/>
        <w:rPr>
          <w:rFonts w:ascii="Times New Roman" w:hAnsi="Times New Roman" w:cs="Times New Roman"/>
          <w:b/>
          <w:bCs/>
          <w:sz w:val="24"/>
          <w:szCs w:val="24"/>
        </w:rPr>
      </w:pPr>
      <w:r w:rsidRPr="00C46FFA">
        <w:rPr>
          <w:rFonts w:ascii="Times New Roman" w:hAnsi="Times New Roman" w:cs="Times New Roman"/>
          <w:b/>
          <w:bCs/>
          <w:sz w:val="24"/>
          <w:szCs w:val="24"/>
        </w:rPr>
        <w:t>[Enter Client Name]</w:t>
      </w:r>
    </w:p>
    <w:p w14:paraId="31B9CE04" w14:textId="77777777" w:rsidR="00080E9E" w:rsidRPr="00C46FFA" w:rsidRDefault="00080E9E" w:rsidP="00080E9E">
      <w:pPr>
        <w:spacing w:after="0" w:line="240" w:lineRule="auto"/>
        <w:ind w:left="360"/>
        <w:jc w:val="both"/>
        <w:rPr>
          <w:rFonts w:ascii="Times New Roman" w:hAnsi="Times New Roman" w:cs="Times New Roman"/>
          <w:b/>
          <w:bCs/>
          <w:sz w:val="24"/>
          <w:szCs w:val="24"/>
        </w:rPr>
      </w:pPr>
      <w:r w:rsidRPr="00C46FFA">
        <w:rPr>
          <w:rFonts w:ascii="Times New Roman" w:hAnsi="Times New Roman" w:cs="Times New Roman"/>
          <w:b/>
          <w:bCs/>
          <w:sz w:val="24"/>
          <w:szCs w:val="24"/>
        </w:rPr>
        <w:t>[Enter Invoice Contact Name]</w:t>
      </w:r>
    </w:p>
    <w:p w14:paraId="40214552" w14:textId="7656B4B7" w:rsidR="00080E9E" w:rsidRPr="00C46FFA" w:rsidRDefault="006E2542" w:rsidP="00080E9E">
      <w:pPr>
        <w:spacing w:after="0" w:line="240" w:lineRule="auto"/>
        <w:ind w:left="360"/>
        <w:jc w:val="both"/>
        <w:rPr>
          <w:rFonts w:ascii="Times New Roman" w:hAnsi="Times New Roman" w:cs="Times New Roman"/>
          <w:b/>
          <w:bCs/>
          <w:sz w:val="24"/>
          <w:szCs w:val="24"/>
        </w:rPr>
      </w:pPr>
      <w:r w:rsidRPr="00C46FFA">
        <w:rPr>
          <w:rFonts w:ascii="Times New Roman" w:hAnsi="Times New Roman" w:cs="Times New Roman"/>
          <w:b/>
          <w:bCs/>
          <w:sz w:val="24"/>
          <w:szCs w:val="24"/>
        </w:rPr>
        <w:t>[Enter Client Address]</w:t>
      </w:r>
    </w:p>
    <w:p w14:paraId="576D3AC5" w14:textId="77777777" w:rsidR="00080E9E" w:rsidRPr="00C46FFA" w:rsidRDefault="00080E9E" w:rsidP="00080E9E">
      <w:pPr>
        <w:spacing w:after="0" w:line="240" w:lineRule="auto"/>
        <w:ind w:left="360"/>
        <w:jc w:val="both"/>
        <w:rPr>
          <w:rFonts w:ascii="Times New Roman" w:hAnsi="Times New Roman" w:cs="Times New Roman"/>
          <w:b/>
          <w:bCs/>
          <w:sz w:val="24"/>
          <w:szCs w:val="24"/>
        </w:rPr>
      </w:pPr>
      <w:r w:rsidRPr="00C46FFA">
        <w:rPr>
          <w:rFonts w:ascii="Times New Roman" w:hAnsi="Times New Roman" w:cs="Times New Roman"/>
          <w:b/>
          <w:bCs/>
          <w:sz w:val="24"/>
          <w:szCs w:val="24"/>
        </w:rPr>
        <w:t>[Enter Contact Phone Number]</w:t>
      </w:r>
    </w:p>
    <w:p w14:paraId="14748B8F" w14:textId="77777777" w:rsidR="00080E9E" w:rsidRPr="00C46FFA" w:rsidRDefault="00080E9E" w:rsidP="00080E9E">
      <w:pPr>
        <w:spacing w:after="0" w:line="240" w:lineRule="auto"/>
        <w:ind w:left="360"/>
        <w:jc w:val="both"/>
        <w:rPr>
          <w:rFonts w:ascii="Times New Roman" w:hAnsi="Times New Roman" w:cs="Times New Roman"/>
          <w:b/>
          <w:bCs/>
          <w:sz w:val="24"/>
          <w:szCs w:val="24"/>
        </w:rPr>
      </w:pPr>
      <w:r w:rsidRPr="00C46FFA">
        <w:rPr>
          <w:rFonts w:ascii="Times New Roman" w:hAnsi="Times New Roman" w:cs="Times New Roman"/>
          <w:b/>
          <w:bCs/>
          <w:sz w:val="24"/>
          <w:szCs w:val="24"/>
        </w:rPr>
        <w:t>[Enter Contact Email Address]</w:t>
      </w:r>
    </w:p>
    <w:sectPr w:rsidR="00080E9E" w:rsidRPr="00C46F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0CE7" w14:textId="77777777" w:rsidR="00745844" w:rsidRDefault="00745844" w:rsidP="00AA6291">
      <w:pPr>
        <w:spacing w:after="0" w:line="240" w:lineRule="auto"/>
      </w:pPr>
      <w:r>
        <w:separator/>
      </w:r>
    </w:p>
  </w:endnote>
  <w:endnote w:type="continuationSeparator" w:id="0">
    <w:p w14:paraId="4BD580FD" w14:textId="77777777" w:rsidR="00745844" w:rsidRDefault="00745844" w:rsidP="00AA6291">
      <w:pPr>
        <w:spacing w:after="0" w:line="240" w:lineRule="auto"/>
      </w:pPr>
      <w:r>
        <w:continuationSeparator/>
      </w:r>
    </w:p>
  </w:endnote>
  <w:endnote w:type="continuationNotice" w:id="1">
    <w:p w14:paraId="329F0C8A" w14:textId="77777777" w:rsidR="00745844" w:rsidRDefault="00745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0878" w14:textId="6E67D54F" w:rsidR="00692D0D" w:rsidRPr="0027053B" w:rsidRDefault="0027053B" w:rsidP="00040A28">
    <w:pPr>
      <w:pStyle w:val="Footer"/>
      <w:rPr>
        <w:noProof/>
        <w:sz w:val="16"/>
      </w:rPr>
    </w:pPr>
    <w:r>
      <w:rPr>
        <w:noProof/>
        <w:sz w:val="16"/>
      </w:rPr>
      <w:t>PCA MSA</w:t>
    </w:r>
    <w:r w:rsidR="00040A28">
      <w:tab/>
    </w:r>
    <w:sdt>
      <w:sdtPr>
        <w:id w:val="868035814"/>
        <w:docPartObj>
          <w:docPartGallery w:val="Page Numbers (Bottom of Page)"/>
          <w:docPartUnique/>
        </w:docPartObj>
      </w:sdtPr>
      <w:sdtEndPr>
        <w:rPr>
          <w:noProof/>
        </w:rPr>
      </w:sdtEndPr>
      <w:sdtContent>
        <w:r w:rsidR="00692D0D" w:rsidRPr="00040A28">
          <w:fldChar w:fldCharType="begin"/>
        </w:r>
        <w:r w:rsidR="00692D0D" w:rsidRPr="00040A28">
          <w:instrText xml:space="preserve"> PAGE   \* MERGEFORMAT </w:instrText>
        </w:r>
        <w:r w:rsidR="00692D0D" w:rsidRPr="00040A28">
          <w:fldChar w:fldCharType="separate"/>
        </w:r>
        <w:r w:rsidR="00867A2F">
          <w:rPr>
            <w:noProof/>
          </w:rPr>
          <w:t>7</w:t>
        </w:r>
        <w:r w:rsidR="00692D0D" w:rsidRPr="00040A28">
          <w:rPr>
            <w:noProof/>
          </w:rPr>
          <w:fldChar w:fldCharType="end"/>
        </w:r>
      </w:sdtContent>
    </w:sdt>
  </w:p>
  <w:p w14:paraId="2956BE7C" w14:textId="77777777" w:rsidR="00584757" w:rsidRPr="00040A28" w:rsidRDefault="00584757" w:rsidP="00692D0D">
    <w:pPr>
      <w:pStyle w:val="Footer"/>
      <w:rPr>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060B" w14:textId="77777777" w:rsidR="00745844" w:rsidRDefault="00745844" w:rsidP="00AA6291">
      <w:pPr>
        <w:spacing w:after="0" w:line="240" w:lineRule="auto"/>
        <w:rPr>
          <w:noProof/>
        </w:rPr>
      </w:pPr>
      <w:r>
        <w:rPr>
          <w:noProof/>
        </w:rPr>
        <w:separator/>
      </w:r>
    </w:p>
  </w:footnote>
  <w:footnote w:type="continuationSeparator" w:id="0">
    <w:p w14:paraId="723ED77B" w14:textId="77777777" w:rsidR="00745844" w:rsidRDefault="00745844" w:rsidP="00AA6291">
      <w:pPr>
        <w:spacing w:after="0" w:line="240" w:lineRule="auto"/>
      </w:pPr>
      <w:r>
        <w:continuationSeparator/>
      </w:r>
    </w:p>
  </w:footnote>
  <w:footnote w:type="continuationNotice" w:id="1">
    <w:p w14:paraId="1F75CD02" w14:textId="77777777" w:rsidR="00745844" w:rsidRDefault="007458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ADC4" w14:textId="477521C0" w:rsidR="00AA6291" w:rsidRDefault="00AE01F2" w:rsidP="00AE01F2">
    <w:pPr>
      <w:pStyle w:val="Header"/>
      <w:jc w:val="center"/>
    </w:pPr>
    <w:r>
      <w:rPr>
        <w:noProof/>
      </w:rPr>
      <w:drawing>
        <wp:inline distT="0" distB="0" distL="0" distR="0" wp14:anchorId="739C8F8C" wp14:editId="583BF507">
          <wp:extent cx="1607820" cy="54102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40"/>
    <w:multiLevelType w:val="hybridMultilevel"/>
    <w:tmpl w:val="9AEA75E8"/>
    <w:lvl w:ilvl="0" w:tplc="490E0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7D5F"/>
    <w:multiLevelType w:val="hybridMultilevel"/>
    <w:tmpl w:val="44AE23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0756B"/>
    <w:multiLevelType w:val="hybridMultilevel"/>
    <w:tmpl w:val="D4FAF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8765F8"/>
    <w:multiLevelType w:val="hybridMultilevel"/>
    <w:tmpl w:val="314E04D8"/>
    <w:lvl w:ilvl="0" w:tplc="855465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4CB8"/>
    <w:multiLevelType w:val="hybridMultilevel"/>
    <w:tmpl w:val="F9B6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843C3"/>
    <w:multiLevelType w:val="hybridMultilevel"/>
    <w:tmpl w:val="BD748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95379A"/>
    <w:multiLevelType w:val="hybridMultilevel"/>
    <w:tmpl w:val="CF6E29D4"/>
    <w:lvl w:ilvl="0" w:tplc="16AC1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193DA7"/>
    <w:multiLevelType w:val="hybridMultilevel"/>
    <w:tmpl w:val="F06CFC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D744CF6"/>
    <w:multiLevelType w:val="hybridMultilevel"/>
    <w:tmpl w:val="96E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044A9"/>
    <w:multiLevelType w:val="hybridMultilevel"/>
    <w:tmpl w:val="71A8C6E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B3968"/>
    <w:multiLevelType w:val="hybridMultilevel"/>
    <w:tmpl w:val="F19696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3D089E"/>
    <w:multiLevelType w:val="hybridMultilevel"/>
    <w:tmpl w:val="A21E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638FC"/>
    <w:multiLevelType w:val="hybridMultilevel"/>
    <w:tmpl w:val="E6AAC6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87B0CC5"/>
    <w:multiLevelType w:val="hybridMultilevel"/>
    <w:tmpl w:val="3B9A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349BE"/>
    <w:multiLevelType w:val="multilevel"/>
    <w:tmpl w:val="B16A9D84"/>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D65564B"/>
    <w:multiLevelType w:val="hybridMultilevel"/>
    <w:tmpl w:val="8D36C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2967088">
    <w:abstractNumId w:val="8"/>
  </w:num>
  <w:num w:numId="2" w16cid:durableId="1442607997">
    <w:abstractNumId w:val="11"/>
  </w:num>
  <w:num w:numId="3" w16cid:durableId="700320892">
    <w:abstractNumId w:val="13"/>
  </w:num>
  <w:num w:numId="4" w16cid:durableId="1970279787">
    <w:abstractNumId w:val="1"/>
  </w:num>
  <w:num w:numId="5" w16cid:durableId="1726684039">
    <w:abstractNumId w:val="4"/>
  </w:num>
  <w:num w:numId="6" w16cid:durableId="829835443">
    <w:abstractNumId w:val="7"/>
  </w:num>
  <w:num w:numId="7" w16cid:durableId="1525291621">
    <w:abstractNumId w:val="0"/>
  </w:num>
  <w:num w:numId="8" w16cid:durableId="845022218">
    <w:abstractNumId w:val="10"/>
  </w:num>
  <w:num w:numId="9" w16cid:durableId="530800880">
    <w:abstractNumId w:val="15"/>
  </w:num>
  <w:num w:numId="10" w16cid:durableId="919826709">
    <w:abstractNumId w:val="6"/>
  </w:num>
  <w:num w:numId="11" w16cid:durableId="1208179185">
    <w:abstractNumId w:val="5"/>
  </w:num>
  <w:num w:numId="12" w16cid:durableId="702513143">
    <w:abstractNumId w:val="2"/>
  </w:num>
  <w:num w:numId="13" w16cid:durableId="75834200">
    <w:abstractNumId w:val="12"/>
  </w:num>
  <w:num w:numId="14" w16cid:durableId="2064139151">
    <w:abstractNumId w:val="14"/>
  </w:num>
  <w:num w:numId="15" w16cid:durableId="1385908271">
    <w:abstractNumId w:val="9"/>
  </w:num>
  <w:num w:numId="16" w16cid:durableId="1508793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91"/>
    <w:rsid w:val="00006D11"/>
    <w:rsid w:val="00032020"/>
    <w:rsid w:val="00040A28"/>
    <w:rsid w:val="0006141F"/>
    <w:rsid w:val="00077A79"/>
    <w:rsid w:val="00080E9E"/>
    <w:rsid w:val="00090C08"/>
    <w:rsid w:val="00097603"/>
    <w:rsid w:val="000C0C11"/>
    <w:rsid w:val="000F1A43"/>
    <w:rsid w:val="0015680C"/>
    <w:rsid w:val="00161DC4"/>
    <w:rsid w:val="00197D07"/>
    <w:rsid w:val="001A4ADD"/>
    <w:rsid w:val="001A551E"/>
    <w:rsid w:val="001D494A"/>
    <w:rsid w:val="001D4B70"/>
    <w:rsid w:val="001E631A"/>
    <w:rsid w:val="00206D82"/>
    <w:rsid w:val="002105A7"/>
    <w:rsid w:val="002414A3"/>
    <w:rsid w:val="002476A3"/>
    <w:rsid w:val="0027053B"/>
    <w:rsid w:val="00295D43"/>
    <w:rsid w:val="002A688F"/>
    <w:rsid w:val="002C24DF"/>
    <w:rsid w:val="0030479C"/>
    <w:rsid w:val="00312342"/>
    <w:rsid w:val="0031444B"/>
    <w:rsid w:val="00322C59"/>
    <w:rsid w:val="003327BD"/>
    <w:rsid w:val="00345026"/>
    <w:rsid w:val="003465F1"/>
    <w:rsid w:val="0037549B"/>
    <w:rsid w:val="0039034C"/>
    <w:rsid w:val="003942B4"/>
    <w:rsid w:val="00416D82"/>
    <w:rsid w:val="0049018D"/>
    <w:rsid w:val="004A2845"/>
    <w:rsid w:val="004B24C3"/>
    <w:rsid w:val="004D069C"/>
    <w:rsid w:val="00506AB5"/>
    <w:rsid w:val="005115CC"/>
    <w:rsid w:val="005279DD"/>
    <w:rsid w:val="00566109"/>
    <w:rsid w:val="00584757"/>
    <w:rsid w:val="005B3B6F"/>
    <w:rsid w:val="005B64E9"/>
    <w:rsid w:val="005D2312"/>
    <w:rsid w:val="005D2429"/>
    <w:rsid w:val="005F7F4D"/>
    <w:rsid w:val="00602C48"/>
    <w:rsid w:val="006341C0"/>
    <w:rsid w:val="00654AD0"/>
    <w:rsid w:val="00682114"/>
    <w:rsid w:val="00692D0D"/>
    <w:rsid w:val="006B4C25"/>
    <w:rsid w:val="006E2542"/>
    <w:rsid w:val="00745844"/>
    <w:rsid w:val="007779AC"/>
    <w:rsid w:val="007A0682"/>
    <w:rsid w:val="007B6C9C"/>
    <w:rsid w:val="007E7516"/>
    <w:rsid w:val="00822F4C"/>
    <w:rsid w:val="008541EE"/>
    <w:rsid w:val="00867A2F"/>
    <w:rsid w:val="00876844"/>
    <w:rsid w:val="00877139"/>
    <w:rsid w:val="008A6283"/>
    <w:rsid w:val="008B47E6"/>
    <w:rsid w:val="008C3C92"/>
    <w:rsid w:val="00901D18"/>
    <w:rsid w:val="00931E83"/>
    <w:rsid w:val="00933BBB"/>
    <w:rsid w:val="0093610C"/>
    <w:rsid w:val="0093784B"/>
    <w:rsid w:val="00945A79"/>
    <w:rsid w:val="009536FE"/>
    <w:rsid w:val="00963C3A"/>
    <w:rsid w:val="00977455"/>
    <w:rsid w:val="009B0C9E"/>
    <w:rsid w:val="009C34C9"/>
    <w:rsid w:val="00A25624"/>
    <w:rsid w:val="00AA6291"/>
    <w:rsid w:val="00AC539B"/>
    <w:rsid w:val="00AE01F2"/>
    <w:rsid w:val="00B052AB"/>
    <w:rsid w:val="00B255C5"/>
    <w:rsid w:val="00B31E04"/>
    <w:rsid w:val="00B33B37"/>
    <w:rsid w:val="00B52B65"/>
    <w:rsid w:val="00B561B3"/>
    <w:rsid w:val="00B839DA"/>
    <w:rsid w:val="00BB700E"/>
    <w:rsid w:val="00BB7519"/>
    <w:rsid w:val="00BC33F6"/>
    <w:rsid w:val="00C15908"/>
    <w:rsid w:val="00C23BA1"/>
    <w:rsid w:val="00C2773D"/>
    <w:rsid w:val="00C46BA9"/>
    <w:rsid w:val="00C46FFA"/>
    <w:rsid w:val="00C7035A"/>
    <w:rsid w:val="00C721FF"/>
    <w:rsid w:val="00CD1022"/>
    <w:rsid w:val="00CD458C"/>
    <w:rsid w:val="00CE5972"/>
    <w:rsid w:val="00CF5A77"/>
    <w:rsid w:val="00D353EE"/>
    <w:rsid w:val="00D604C8"/>
    <w:rsid w:val="00D81DF7"/>
    <w:rsid w:val="00DA39D1"/>
    <w:rsid w:val="00DB0687"/>
    <w:rsid w:val="00DD43B1"/>
    <w:rsid w:val="00E2137A"/>
    <w:rsid w:val="00E22DFA"/>
    <w:rsid w:val="00E24D32"/>
    <w:rsid w:val="00E25EA3"/>
    <w:rsid w:val="00E329FA"/>
    <w:rsid w:val="00E4268B"/>
    <w:rsid w:val="00EB3E27"/>
    <w:rsid w:val="00EB4DF7"/>
    <w:rsid w:val="00ED0B32"/>
    <w:rsid w:val="00EE4D86"/>
    <w:rsid w:val="00EF581A"/>
    <w:rsid w:val="00F23A97"/>
    <w:rsid w:val="00F322A2"/>
    <w:rsid w:val="00F34087"/>
    <w:rsid w:val="00F37F77"/>
    <w:rsid w:val="00F81703"/>
    <w:rsid w:val="00F8448D"/>
    <w:rsid w:val="00FB5850"/>
    <w:rsid w:val="00FD0A3D"/>
    <w:rsid w:val="00FD1BC0"/>
    <w:rsid w:val="00FD24A7"/>
    <w:rsid w:val="00FD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E2281"/>
  <w15:docId w15:val="{34694584-EB9E-47F2-AE65-F2F8442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E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0E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291"/>
  </w:style>
  <w:style w:type="paragraph" w:styleId="Footer">
    <w:name w:val="footer"/>
    <w:basedOn w:val="Normal"/>
    <w:link w:val="FooterChar"/>
    <w:uiPriority w:val="99"/>
    <w:unhideWhenUsed/>
    <w:rsid w:val="00AA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291"/>
  </w:style>
  <w:style w:type="paragraph" w:styleId="BalloonText">
    <w:name w:val="Balloon Text"/>
    <w:basedOn w:val="Normal"/>
    <w:link w:val="BalloonTextChar"/>
    <w:uiPriority w:val="99"/>
    <w:semiHidden/>
    <w:unhideWhenUsed/>
    <w:rsid w:val="00AA6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91"/>
    <w:rPr>
      <w:rFonts w:ascii="Tahoma" w:hAnsi="Tahoma" w:cs="Tahoma"/>
      <w:sz w:val="16"/>
      <w:szCs w:val="16"/>
    </w:rPr>
  </w:style>
  <w:style w:type="character" w:styleId="Hyperlink">
    <w:name w:val="Hyperlink"/>
    <w:basedOn w:val="DefaultParagraphFont"/>
    <w:uiPriority w:val="99"/>
    <w:unhideWhenUsed/>
    <w:rsid w:val="00584757"/>
    <w:rPr>
      <w:color w:val="0000FF" w:themeColor="hyperlink"/>
      <w:u w:val="single"/>
    </w:rPr>
  </w:style>
  <w:style w:type="paragraph" w:styleId="ListParagraph">
    <w:name w:val="List Paragraph"/>
    <w:basedOn w:val="Normal"/>
    <w:uiPriority w:val="34"/>
    <w:qFormat/>
    <w:rsid w:val="00A25624"/>
    <w:pPr>
      <w:ind w:left="720"/>
      <w:contextualSpacing/>
    </w:pPr>
  </w:style>
  <w:style w:type="paragraph" w:styleId="BodyText">
    <w:name w:val="Body Text"/>
    <w:basedOn w:val="Normal"/>
    <w:link w:val="BodyTextChar"/>
    <w:rsid w:val="00692D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2D0D"/>
    <w:rPr>
      <w:rFonts w:ascii="Times New Roman" w:eastAsia="Times New Roman" w:hAnsi="Times New Roman" w:cs="Times New Roman"/>
      <w:sz w:val="24"/>
      <w:szCs w:val="20"/>
    </w:rPr>
  </w:style>
  <w:style w:type="paragraph" w:styleId="BodyText2">
    <w:name w:val="Body Text 2"/>
    <w:basedOn w:val="Normal"/>
    <w:link w:val="BodyText2Char"/>
    <w:rsid w:val="00692D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92D0D"/>
    <w:rPr>
      <w:rFonts w:ascii="Times New Roman" w:eastAsia="Times New Roman" w:hAnsi="Times New Roman" w:cs="Times New Roman"/>
      <w:sz w:val="24"/>
      <w:szCs w:val="20"/>
    </w:rPr>
  </w:style>
  <w:style w:type="paragraph" w:styleId="BodyTextIndent">
    <w:name w:val="Body Text Indent"/>
    <w:basedOn w:val="Normal"/>
    <w:link w:val="BodyTextIndentChar"/>
    <w:rsid w:val="00692D0D"/>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92D0D"/>
    <w:rPr>
      <w:rFonts w:ascii="Times New Roman" w:eastAsia="Times New Roman" w:hAnsi="Times New Roman" w:cs="Times New Roman"/>
      <w:sz w:val="24"/>
      <w:szCs w:val="20"/>
    </w:rPr>
  </w:style>
  <w:style w:type="paragraph" w:styleId="BlockText">
    <w:name w:val="Block Text"/>
    <w:basedOn w:val="Normal"/>
    <w:rsid w:val="00692D0D"/>
    <w:pPr>
      <w:overflowPunct w:val="0"/>
      <w:autoSpaceDE w:val="0"/>
      <w:autoSpaceDN w:val="0"/>
      <w:adjustRightInd w:val="0"/>
      <w:spacing w:after="0" w:line="240" w:lineRule="auto"/>
      <w:ind w:left="1440" w:right="1440" w:hanging="720"/>
      <w:jc w:val="both"/>
      <w:textAlignment w:val="baseline"/>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B64E9"/>
    <w:rPr>
      <w:sz w:val="16"/>
      <w:szCs w:val="16"/>
    </w:rPr>
  </w:style>
  <w:style w:type="paragraph" w:styleId="CommentText">
    <w:name w:val="annotation text"/>
    <w:basedOn w:val="Normal"/>
    <w:link w:val="CommentTextChar"/>
    <w:uiPriority w:val="99"/>
    <w:semiHidden/>
    <w:unhideWhenUsed/>
    <w:rsid w:val="005B64E9"/>
    <w:pPr>
      <w:spacing w:line="240" w:lineRule="auto"/>
    </w:pPr>
    <w:rPr>
      <w:sz w:val="20"/>
      <w:szCs w:val="20"/>
    </w:rPr>
  </w:style>
  <w:style w:type="character" w:customStyle="1" w:styleId="CommentTextChar">
    <w:name w:val="Comment Text Char"/>
    <w:basedOn w:val="DefaultParagraphFont"/>
    <w:link w:val="CommentText"/>
    <w:uiPriority w:val="99"/>
    <w:semiHidden/>
    <w:rsid w:val="005B64E9"/>
    <w:rPr>
      <w:sz w:val="20"/>
      <w:szCs w:val="20"/>
    </w:rPr>
  </w:style>
  <w:style w:type="paragraph" w:styleId="CommentSubject">
    <w:name w:val="annotation subject"/>
    <w:basedOn w:val="CommentText"/>
    <w:next w:val="CommentText"/>
    <w:link w:val="CommentSubjectChar"/>
    <w:uiPriority w:val="99"/>
    <w:semiHidden/>
    <w:unhideWhenUsed/>
    <w:rsid w:val="005B64E9"/>
    <w:rPr>
      <w:b/>
      <w:bCs/>
    </w:rPr>
  </w:style>
  <w:style w:type="character" w:customStyle="1" w:styleId="CommentSubjectChar">
    <w:name w:val="Comment Subject Char"/>
    <w:basedOn w:val="CommentTextChar"/>
    <w:link w:val="CommentSubject"/>
    <w:uiPriority w:val="99"/>
    <w:semiHidden/>
    <w:rsid w:val="005B64E9"/>
    <w:rPr>
      <w:b/>
      <w:bCs/>
      <w:sz w:val="20"/>
      <w:szCs w:val="20"/>
    </w:rPr>
  </w:style>
  <w:style w:type="table" w:styleId="TableGrid">
    <w:name w:val="Table Grid"/>
    <w:basedOn w:val="TableNormal"/>
    <w:uiPriority w:val="59"/>
    <w:rsid w:val="00B5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0E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80E9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CF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09E2E8E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39F8063C2AC949BE51EDFE39FB2540" ma:contentTypeVersion="12" ma:contentTypeDescription="Create a new document." ma:contentTypeScope="" ma:versionID="47d7848f44200f67a14ebb80ad2aba3a">
  <xsd:schema xmlns:xsd="http://www.w3.org/2001/XMLSchema" xmlns:xs="http://www.w3.org/2001/XMLSchema" xmlns:p="http://schemas.microsoft.com/office/2006/metadata/properties" xmlns:ns2="78fd3d80-4d3a-4a34-8bd9-29757c2988e7" xmlns:ns3="eb64c27e-bef5-449b-96f6-9d07fbd8814b" targetNamespace="http://schemas.microsoft.com/office/2006/metadata/properties" ma:root="true" ma:fieldsID="765fbd04b575b37eaba706a165ada5a4" ns2:_="" ns3:_="">
    <xsd:import namespace="78fd3d80-4d3a-4a34-8bd9-29757c2988e7"/>
    <xsd:import namespace="eb64c27e-bef5-449b-96f6-9d07fbd88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d3d80-4d3a-4a34-8bd9-29757c298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c27e-bef5-449b-96f6-9d07fbd881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EDCA9-43BE-4D0D-9B9D-0007A8724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437DFF-87BC-4E69-9C81-45439AB65347}">
  <ds:schemaRefs>
    <ds:schemaRef ds:uri="http://schemas.microsoft.com/sharepoint/v3/contenttype/forms"/>
  </ds:schemaRefs>
</ds:datastoreItem>
</file>

<file path=customXml/itemProps3.xml><?xml version="1.0" encoding="utf-8"?>
<ds:datastoreItem xmlns:ds="http://schemas.openxmlformats.org/officeDocument/2006/customXml" ds:itemID="{89B85351-5075-4542-9C97-09BD193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d3d80-4d3a-4a34-8bd9-29757c2988e7"/>
    <ds:schemaRef ds:uri="eb64c27e-bef5-449b-96f6-9d07fbd8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3202</Words>
  <Characters>18252</Characters>
  <Application>Microsoft Office Word</Application>
  <DocSecurity>0</DocSecurity>
  <PresentationFormat/>
  <Lines>152</Lines>
  <Paragraphs>42</Paragraphs>
  <ScaleCrop>false</ScaleCrop>
  <HeadingPairs>
    <vt:vector size="2" baseType="variant">
      <vt:variant>
        <vt:lpstr>Title</vt:lpstr>
      </vt:variant>
      <vt:variant>
        <vt:i4>1</vt:i4>
      </vt:variant>
    </vt:vector>
  </HeadingPairs>
  <TitlesOfParts>
    <vt:vector size="1" baseType="lpstr">
      <vt:lpstr>HCI Master Services Agreement 6.13.17 (00339348-2).DOCX</vt:lpstr>
    </vt:vector>
  </TitlesOfParts>
  <Company>HP</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HCI Master Services Agreement 6.13.17 (00339348-2).DOCX</dc:title>
  <dc:subject>00339348 2  /font=8</dc:subject>
  <dc:creator>Kathy Foote</dc:creator>
  <cp:keywords/>
  <dc:description/>
  <cp:lastModifiedBy>Tina Lastowski</cp:lastModifiedBy>
  <cp:revision>2</cp:revision>
  <cp:lastPrinted>2019-09-25T21:31:00Z</cp:lastPrinted>
  <dcterms:created xsi:type="dcterms:W3CDTF">2024-03-05T01:53:00Z</dcterms:created>
  <dcterms:modified xsi:type="dcterms:W3CDTF">2024-03-05T01:53:00Z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0x010100E539F8063C2AC949BE51EDFE39FB2540</vt:lpwstr>
  </property>
</Properties>
</file>